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E89AA" w14:textId="0849F326" w:rsidR="005965F0" w:rsidRPr="00687CF1" w:rsidRDefault="009167D8" w:rsidP="00A47441">
      <w:pPr>
        <w:tabs>
          <w:tab w:val="left" w:pos="10080"/>
        </w:tabs>
        <w:spacing w:after="120"/>
        <w:ind w:right="561"/>
        <w:rPr>
          <w:rFonts w:ascii="AgfaRotisSerif" w:hAnsi="AgfaRotisSerif" w:cs="Tahoma"/>
          <w:bCs/>
          <w:sz w:val="28"/>
          <w:szCs w:val="28"/>
        </w:rPr>
      </w:pPr>
      <w:r>
        <w:rPr>
          <w:rFonts w:ascii="AgfaRotisSerif" w:hAnsi="AgfaRotisSerif" w:cs="Tahoma"/>
          <w:bCs/>
          <w:sz w:val="28"/>
          <w:szCs w:val="28"/>
        </w:rPr>
        <w:t>1</w:t>
      </w:r>
      <w:r w:rsidR="00650495">
        <w:rPr>
          <w:rFonts w:ascii="AgfaRotisSerif" w:hAnsi="AgfaRotisSerif" w:cs="Tahoma"/>
          <w:bCs/>
          <w:sz w:val="28"/>
          <w:szCs w:val="28"/>
        </w:rPr>
        <w:t>4</w:t>
      </w:r>
      <w:r>
        <w:rPr>
          <w:rFonts w:ascii="AgfaRotisSerif" w:hAnsi="AgfaRotisSerif" w:cs="Tahoma"/>
          <w:bCs/>
          <w:sz w:val="28"/>
          <w:szCs w:val="28"/>
        </w:rPr>
        <w:t>.10.2026</w:t>
      </w:r>
    </w:p>
    <w:p w14:paraId="03EA2565" w14:textId="77777777" w:rsidR="007E0F18" w:rsidRPr="007E0F18" w:rsidRDefault="007E0F18" w:rsidP="007E0F18">
      <w:pPr>
        <w:tabs>
          <w:tab w:val="left" w:pos="8100"/>
          <w:tab w:val="left" w:pos="9540"/>
        </w:tabs>
        <w:spacing w:after="120"/>
        <w:ind w:right="561"/>
        <w:rPr>
          <w:rFonts w:ascii="Futura" w:hAnsi="Futura" w:cs="Tahoma"/>
          <w:b/>
          <w:bCs/>
          <w:sz w:val="36"/>
          <w:szCs w:val="36"/>
        </w:rPr>
      </w:pPr>
      <w:r w:rsidRPr="007E0F18">
        <w:rPr>
          <w:rFonts w:ascii="Futura" w:hAnsi="Futura" w:cs="Tahoma"/>
          <w:b/>
          <w:bCs/>
          <w:sz w:val="36"/>
          <w:szCs w:val="36"/>
        </w:rPr>
        <w:t xml:space="preserve">Giftige Altlasten im Steinbruch </w:t>
      </w:r>
      <w:proofErr w:type="spellStart"/>
      <w:r w:rsidRPr="007E0F18">
        <w:rPr>
          <w:rFonts w:ascii="Futura" w:hAnsi="Futura" w:cs="Tahoma"/>
          <w:b/>
          <w:bCs/>
          <w:sz w:val="36"/>
          <w:szCs w:val="36"/>
        </w:rPr>
        <w:t>Wössingen</w:t>
      </w:r>
      <w:proofErr w:type="spellEnd"/>
    </w:p>
    <w:p w14:paraId="48A939FB" w14:textId="77777777" w:rsidR="007E0F18" w:rsidRPr="007E0F18" w:rsidRDefault="007E0F18" w:rsidP="007E0F18">
      <w:pPr>
        <w:tabs>
          <w:tab w:val="left" w:pos="8100"/>
          <w:tab w:val="left" w:pos="9540"/>
        </w:tabs>
        <w:spacing w:after="120"/>
        <w:ind w:right="561"/>
        <w:rPr>
          <w:rFonts w:ascii="Futura" w:hAnsi="Futura" w:cs="Tahoma"/>
          <w:b/>
          <w:bCs/>
          <w:sz w:val="36"/>
          <w:szCs w:val="36"/>
        </w:rPr>
      </w:pPr>
      <w:r w:rsidRPr="007E0F18">
        <w:rPr>
          <w:rFonts w:ascii="Futura" w:hAnsi="Futura" w:cs="Tahoma"/>
          <w:b/>
          <w:bCs/>
          <w:sz w:val="36"/>
          <w:szCs w:val="36"/>
        </w:rPr>
        <w:t>BUND fordert sichere Räumung nach aktuellem Stand der Technik </w:t>
      </w:r>
    </w:p>
    <w:p w14:paraId="1A7BFC33" w14:textId="77777777" w:rsidR="00650495" w:rsidRPr="00650495" w:rsidRDefault="00650495" w:rsidP="00650495">
      <w:pPr>
        <w:tabs>
          <w:tab w:val="left" w:pos="8100"/>
          <w:tab w:val="left" w:pos="9540"/>
        </w:tabs>
        <w:spacing w:after="120"/>
        <w:ind w:right="561"/>
        <w:rPr>
          <w:rFonts w:ascii="AgfaRotisSerif" w:hAnsi="AgfaRotisSerif" w:cs="Tahoma"/>
          <w:b/>
          <w:bCs/>
          <w:sz w:val="36"/>
          <w:szCs w:val="36"/>
        </w:rPr>
      </w:pPr>
      <w:r w:rsidRPr="00650495">
        <w:rPr>
          <w:rFonts w:ascii="AgfaRotisSerif" w:hAnsi="AgfaRotisSerif" w:cs="Tahoma"/>
          <w:b/>
          <w:bCs/>
          <w:sz w:val="36"/>
          <w:szCs w:val="36"/>
        </w:rPr>
        <w:t>Gefahr durch Filterstäube in der Luft wird noch unterschätzt!</w:t>
      </w:r>
    </w:p>
    <w:p w14:paraId="30FF2937" w14:textId="77777777" w:rsidR="00E430D0" w:rsidRPr="00687CF1" w:rsidRDefault="00E430D0" w:rsidP="00A47441">
      <w:pPr>
        <w:tabs>
          <w:tab w:val="left" w:pos="8100"/>
          <w:tab w:val="left" w:pos="9540"/>
        </w:tabs>
        <w:spacing w:after="120"/>
        <w:ind w:right="561"/>
        <w:rPr>
          <w:rFonts w:ascii="AgfaRotisSerif" w:hAnsi="AgfaRotisSerif" w:cs="Tahoma"/>
          <w:b/>
          <w:bCs/>
        </w:rPr>
      </w:pPr>
    </w:p>
    <w:p w14:paraId="32C28255" w14:textId="77777777" w:rsidR="008C5797" w:rsidRPr="008C5797" w:rsidRDefault="000E078E" w:rsidP="008C5797">
      <w:pPr>
        <w:spacing w:after="120" w:line="360" w:lineRule="auto"/>
        <w:ind w:right="567"/>
        <w:rPr>
          <w:rFonts w:ascii="AgfaRotisSerif" w:hAnsi="AgfaRotisSerif" w:cs="Tahoma"/>
          <w:sz w:val="22"/>
          <w:szCs w:val="22"/>
        </w:rPr>
      </w:pPr>
      <w:r>
        <w:rPr>
          <w:rFonts w:ascii="AgfaRotisSerif" w:hAnsi="AgfaRotisSerif" w:cs="Tahoma"/>
          <w:b/>
          <w:bCs/>
          <w:sz w:val="22"/>
          <w:szCs w:val="22"/>
        </w:rPr>
        <w:t>Walzbachtal-</w:t>
      </w:r>
      <w:proofErr w:type="spellStart"/>
      <w:r>
        <w:rPr>
          <w:rFonts w:ascii="AgfaRotisSerif" w:hAnsi="AgfaRotisSerif" w:cs="Tahoma"/>
          <w:b/>
          <w:bCs/>
          <w:sz w:val="22"/>
          <w:szCs w:val="22"/>
        </w:rPr>
        <w:t>Wössingen</w:t>
      </w:r>
      <w:proofErr w:type="spellEnd"/>
      <w:r w:rsidR="003D6848" w:rsidRPr="00687CF1">
        <w:rPr>
          <w:rFonts w:ascii="AgfaRotisSerif" w:hAnsi="AgfaRotisSerif" w:cs="Tahoma"/>
          <w:b/>
          <w:bCs/>
          <w:sz w:val="22"/>
          <w:szCs w:val="22"/>
        </w:rPr>
        <w:t>.</w:t>
      </w:r>
      <w:r w:rsidR="00E430D0" w:rsidRPr="00687CF1">
        <w:rPr>
          <w:rFonts w:ascii="AgfaRotisSerif" w:hAnsi="AgfaRotisSerif" w:cs="Tahoma"/>
          <w:b/>
          <w:bCs/>
          <w:sz w:val="22"/>
          <w:szCs w:val="22"/>
        </w:rPr>
        <w:t xml:space="preserve"> </w:t>
      </w:r>
      <w:r w:rsidR="008C5797" w:rsidRPr="008C5797">
        <w:rPr>
          <w:rFonts w:ascii="AgfaRotisSerif" w:hAnsi="AgfaRotisSerif" w:cs="Tahoma"/>
          <w:sz w:val="22"/>
          <w:szCs w:val="22"/>
        </w:rPr>
        <w:t>Der BUND Regionalverband Mittlerer Oberrhein reagiert mit Entsetzen auf die im Gemeinderat bekannt gewordenen Missstände im Steinbruch „</w:t>
      </w:r>
      <w:proofErr w:type="spellStart"/>
      <w:r w:rsidR="008C5797" w:rsidRPr="008C5797">
        <w:rPr>
          <w:rFonts w:ascii="AgfaRotisSerif" w:hAnsi="AgfaRotisSerif" w:cs="Tahoma"/>
          <w:sz w:val="22"/>
          <w:szCs w:val="22"/>
        </w:rPr>
        <w:t>Böhnlich</w:t>
      </w:r>
      <w:proofErr w:type="spellEnd"/>
      <w:r w:rsidR="008C5797" w:rsidRPr="008C5797">
        <w:rPr>
          <w:rFonts w:ascii="AgfaRotisSerif" w:hAnsi="AgfaRotisSerif" w:cs="Tahoma"/>
          <w:sz w:val="22"/>
          <w:szCs w:val="22"/>
        </w:rPr>
        <w:t>“ des OPTERRA-Zementwerks. Die Entdeckung von mindestens 85.000 Tonnen hochtoxischem Filterstaub, der durch Erosion offenliegt und dessen Hangstabilität kritisch ist, stellt eine akute Bedrohung dar. Der BUND begrüßt die fraktionsübergreifende Weigerung des Gemeinderats, den Befreiungsanträgen des Werks zuzustimmen, und fordert ein sofortiges Umdenken: Weg vom riskanten „Zuschütten“, hin zu einer nachhaltigen Sanierung.</w:t>
      </w:r>
    </w:p>
    <w:p w14:paraId="6B0ED091" w14:textId="7A12562E" w:rsidR="008C5797" w:rsidRPr="008C5797" w:rsidRDefault="008C5797" w:rsidP="008C5797">
      <w:pPr>
        <w:spacing w:after="120" w:line="360" w:lineRule="auto"/>
        <w:ind w:right="567"/>
        <w:rPr>
          <w:rFonts w:ascii="AgfaRotisSerif" w:hAnsi="AgfaRotisSerif" w:cs="Tahoma"/>
          <w:sz w:val="22"/>
          <w:szCs w:val="22"/>
        </w:rPr>
      </w:pPr>
      <w:proofErr w:type="spellStart"/>
      <w:r w:rsidRPr="008C5797">
        <w:rPr>
          <w:rFonts w:ascii="AgfaRotisSerif" w:hAnsi="AgfaRotisSerif" w:cs="Tahoma"/>
          <w:b/>
          <w:bCs/>
          <w:sz w:val="22"/>
          <w:szCs w:val="22"/>
        </w:rPr>
        <w:t>Luftpfad</w:t>
      </w:r>
      <w:proofErr w:type="spellEnd"/>
      <w:r w:rsidRPr="008C5797">
        <w:rPr>
          <w:rFonts w:ascii="AgfaRotisSerif" w:hAnsi="AgfaRotisSerif" w:cs="Tahoma"/>
          <w:b/>
          <w:bCs/>
          <w:sz w:val="22"/>
          <w:szCs w:val="22"/>
        </w:rPr>
        <w:t xml:space="preserve"> akut unterschätzt: Regionale Bedrohung für den Kraichgau</w:t>
      </w:r>
      <w:r w:rsidRPr="008C5797">
        <w:rPr>
          <w:rFonts w:ascii="AgfaRotisSerif" w:hAnsi="AgfaRotisSerif" w:cs="Tahoma"/>
          <w:sz w:val="22"/>
          <w:szCs w:val="22"/>
        </w:rPr>
        <w:br/>
        <w:t xml:space="preserve">Während das Risiko für das Grundwasser die Diskussion dominiert, </w:t>
      </w:r>
      <w:r w:rsidR="00066B09">
        <w:rPr>
          <w:rFonts w:ascii="AgfaRotisSerif" w:hAnsi="AgfaRotisSerif" w:cs="Tahoma"/>
          <w:sz w:val="22"/>
          <w:szCs w:val="22"/>
        </w:rPr>
        <w:t>fordert</w:t>
      </w:r>
      <w:r w:rsidRPr="008C5797">
        <w:rPr>
          <w:rFonts w:ascii="AgfaRotisSerif" w:hAnsi="AgfaRotisSerif" w:cs="Tahoma"/>
          <w:sz w:val="22"/>
          <w:szCs w:val="22"/>
        </w:rPr>
        <w:t xml:space="preserve"> der BUND eindringlich </w:t>
      </w:r>
      <w:r w:rsidR="00B020D7">
        <w:rPr>
          <w:rFonts w:ascii="AgfaRotisSerif" w:hAnsi="AgfaRotisSerif" w:cs="Tahoma"/>
          <w:sz w:val="22"/>
          <w:szCs w:val="22"/>
        </w:rPr>
        <w:t xml:space="preserve">das auch der </w:t>
      </w:r>
      <w:proofErr w:type="spellStart"/>
      <w:r w:rsidR="00B020D7">
        <w:rPr>
          <w:rFonts w:ascii="AgfaRotisSerif" w:hAnsi="AgfaRotisSerif" w:cs="Tahoma"/>
          <w:sz w:val="22"/>
          <w:szCs w:val="22"/>
        </w:rPr>
        <w:t>Luftpfad</w:t>
      </w:r>
      <w:proofErr w:type="spellEnd"/>
      <w:r w:rsidR="00B020D7">
        <w:rPr>
          <w:rFonts w:ascii="AgfaRotisSerif" w:hAnsi="AgfaRotisSerif" w:cs="Tahoma"/>
          <w:sz w:val="22"/>
          <w:szCs w:val="22"/>
        </w:rPr>
        <w:t xml:space="preserve"> genauer untersucht werden muss</w:t>
      </w:r>
      <w:r w:rsidRPr="008C5797">
        <w:rPr>
          <w:rFonts w:ascii="AgfaRotisSerif" w:hAnsi="AgfaRotisSerif" w:cs="Tahoma"/>
          <w:sz w:val="22"/>
          <w:szCs w:val="22"/>
        </w:rPr>
        <w:t xml:space="preserve">. Der </w:t>
      </w:r>
      <w:proofErr w:type="gramStart"/>
      <w:r w:rsidRPr="008C5797">
        <w:rPr>
          <w:rFonts w:ascii="AgfaRotisSerif" w:hAnsi="AgfaRotisSerif" w:cs="Tahoma"/>
          <w:sz w:val="22"/>
          <w:szCs w:val="22"/>
        </w:rPr>
        <w:t>extrem feine</w:t>
      </w:r>
      <w:proofErr w:type="gramEnd"/>
      <w:r w:rsidRPr="008C5797">
        <w:rPr>
          <w:rFonts w:ascii="AgfaRotisSerif" w:hAnsi="AgfaRotisSerif" w:cs="Tahoma"/>
          <w:sz w:val="22"/>
          <w:szCs w:val="22"/>
        </w:rPr>
        <w:t xml:space="preserve">, ungeschützte Filterstaub liegt an erodierten Stellen im Freien. Aufgrund der West- bis Südwest-Windlagen besteht eine unmittelbare Gefahr für die Bevölkerung: Die Stäube </w:t>
      </w:r>
      <w:r w:rsidR="009F6FF1">
        <w:rPr>
          <w:rFonts w:ascii="AgfaRotisSerif" w:hAnsi="AgfaRotisSerif" w:cs="Tahoma"/>
          <w:sz w:val="22"/>
          <w:szCs w:val="22"/>
        </w:rPr>
        <w:t xml:space="preserve">könnten aufgrund der geringen </w:t>
      </w:r>
      <w:r w:rsidR="0091052D">
        <w:rPr>
          <w:rFonts w:ascii="AgfaRotisSerif" w:hAnsi="AgfaRotisSerif" w:cs="Tahoma"/>
          <w:sz w:val="22"/>
          <w:szCs w:val="22"/>
        </w:rPr>
        <w:t xml:space="preserve">Korngröße </w:t>
      </w:r>
      <w:r w:rsidRPr="008C5797">
        <w:rPr>
          <w:rFonts w:ascii="AgfaRotisSerif" w:hAnsi="AgfaRotisSerif" w:cs="Tahoma"/>
          <w:sz w:val="22"/>
          <w:szCs w:val="22"/>
        </w:rPr>
        <w:t>direkt über die Gemarkungsgrenzen getragen</w:t>
      </w:r>
      <w:r w:rsidR="00C22F12">
        <w:rPr>
          <w:rFonts w:ascii="AgfaRotisSerif" w:hAnsi="AgfaRotisSerif" w:cs="Tahoma"/>
          <w:sz w:val="22"/>
          <w:szCs w:val="22"/>
        </w:rPr>
        <w:t xml:space="preserve"> werden</w:t>
      </w:r>
      <w:r w:rsidRPr="008C5797">
        <w:rPr>
          <w:rFonts w:ascii="AgfaRotisSerif" w:hAnsi="AgfaRotisSerif" w:cs="Tahoma"/>
          <w:sz w:val="22"/>
          <w:szCs w:val="22"/>
        </w:rPr>
        <w:t>.</w:t>
      </w:r>
      <w:r w:rsidR="0091052D">
        <w:rPr>
          <w:rFonts w:ascii="AgfaRotisSerif" w:hAnsi="AgfaRotisSerif" w:cs="Tahoma"/>
          <w:sz w:val="22"/>
          <w:szCs w:val="22"/>
        </w:rPr>
        <w:t xml:space="preserve"> </w:t>
      </w:r>
      <w:r w:rsidR="00E97DAF">
        <w:rPr>
          <w:rFonts w:ascii="AgfaRotisSerif" w:hAnsi="AgfaRotisSerif" w:cs="Tahoma"/>
          <w:sz w:val="22"/>
          <w:szCs w:val="22"/>
        </w:rPr>
        <w:t>B</w:t>
      </w:r>
      <w:r w:rsidRPr="008C5797">
        <w:rPr>
          <w:rFonts w:ascii="AgfaRotisSerif" w:hAnsi="AgfaRotisSerif" w:cs="Tahoma"/>
          <w:sz w:val="22"/>
          <w:szCs w:val="22"/>
        </w:rPr>
        <w:t xml:space="preserve">etroffen sind neben </w:t>
      </w:r>
      <w:proofErr w:type="spellStart"/>
      <w:r w:rsidRPr="008C5797">
        <w:rPr>
          <w:rFonts w:ascii="AgfaRotisSerif" w:hAnsi="AgfaRotisSerif" w:cs="Tahoma"/>
          <w:sz w:val="22"/>
          <w:szCs w:val="22"/>
        </w:rPr>
        <w:t>Wössingen</w:t>
      </w:r>
      <w:proofErr w:type="spellEnd"/>
      <w:r w:rsidRPr="008C5797">
        <w:rPr>
          <w:rFonts w:ascii="AgfaRotisSerif" w:hAnsi="AgfaRotisSerif" w:cs="Tahoma"/>
          <w:sz w:val="22"/>
          <w:szCs w:val="22"/>
        </w:rPr>
        <w:t xml:space="preserve"> auch die Nachbarkommunen </w:t>
      </w:r>
      <w:proofErr w:type="spellStart"/>
      <w:r w:rsidRPr="008C5797">
        <w:rPr>
          <w:rFonts w:ascii="AgfaRotisSerif" w:hAnsi="AgfaRotisSerif" w:cs="Tahoma"/>
          <w:sz w:val="22"/>
          <w:szCs w:val="22"/>
        </w:rPr>
        <w:t>Gondelsheim</w:t>
      </w:r>
      <w:proofErr w:type="spellEnd"/>
      <w:r w:rsidRPr="008C5797">
        <w:rPr>
          <w:rFonts w:ascii="AgfaRotisSerif" w:hAnsi="AgfaRotisSerif" w:cs="Tahoma"/>
          <w:sz w:val="22"/>
          <w:szCs w:val="22"/>
        </w:rPr>
        <w:t>, Bretten und Knittlingen, die in der direkten Flugbahn potenziell schadstoffbelasteter Luftmassen liegen.</w:t>
      </w:r>
      <w:r w:rsidR="000A43AC">
        <w:rPr>
          <w:rFonts w:ascii="AgfaRotisSerif" w:hAnsi="AgfaRotisSerif" w:cs="Tahoma"/>
          <w:sz w:val="22"/>
          <w:szCs w:val="22"/>
        </w:rPr>
        <w:t xml:space="preserve"> Hier muss eine technische Überwachung erfolgen</w:t>
      </w:r>
      <w:r w:rsidR="003A4B42">
        <w:rPr>
          <w:rFonts w:ascii="AgfaRotisSerif" w:hAnsi="AgfaRotisSerif" w:cs="Tahoma"/>
          <w:sz w:val="22"/>
          <w:szCs w:val="22"/>
        </w:rPr>
        <w:t>.</w:t>
      </w:r>
      <w:r w:rsidRPr="008C5797">
        <w:rPr>
          <w:rFonts w:ascii="AgfaRotisSerif" w:hAnsi="AgfaRotisSerif" w:cs="Tahoma"/>
          <w:sz w:val="22"/>
          <w:szCs w:val="22"/>
        </w:rPr>
        <w:t xml:space="preserve"> </w:t>
      </w:r>
      <w:r w:rsidR="00E66B19" w:rsidRPr="00E66B19">
        <w:rPr>
          <w:rFonts w:ascii="AgfaRotisSerif" w:hAnsi="AgfaRotisSerif" w:cs="Tahoma"/>
          <w:sz w:val="22"/>
          <w:szCs w:val="22"/>
        </w:rPr>
        <w:t>Das Phänomen des Saharastaubs beweist immer wieder, wie weit solche Partikel getragen werden können.</w:t>
      </w:r>
      <w:r w:rsidR="00E66B19">
        <w:rPr>
          <w:rFonts w:ascii="AgfaRotisSerif" w:hAnsi="AgfaRotisSerif" w:cs="Tahoma"/>
          <w:sz w:val="22"/>
          <w:szCs w:val="22"/>
        </w:rPr>
        <w:t xml:space="preserve"> </w:t>
      </w:r>
      <w:r w:rsidRPr="008C5797">
        <w:rPr>
          <w:rFonts w:ascii="AgfaRotisSerif" w:hAnsi="AgfaRotisSerif" w:cs="Tahoma"/>
          <w:sz w:val="22"/>
          <w:szCs w:val="22"/>
        </w:rPr>
        <w:t xml:space="preserve">Bei den Schadstoffen handelt es sich </w:t>
      </w:r>
      <w:proofErr w:type="gramStart"/>
      <w:r w:rsidRPr="008C5797">
        <w:rPr>
          <w:rFonts w:ascii="AgfaRotisSerif" w:hAnsi="AgfaRotisSerif" w:cs="Tahoma"/>
          <w:sz w:val="22"/>
          <w:szCs w:val="22"/>
        </w:rPr>
        <w:t>um wasserlösliche Chrom</w:t>
      </w:r>
      <w:proofErr w:type="gramEnd"/>
      <w:r>
        <w:rPr>
          <w:rFonts w:ascii="AgfaRotisSerif" w:hAnsi="AgfaRotisSerif" w:cs="Tahoma"/>
          <w:sz w:val="22"/>
          <w:szCs w:val="22"/>
        </w:rPr>
        <w:t xml:space="preserve"> </w:t>
      </w:r>
      <w:r w:rsidRPr="008C5797">
        <w:rPr>
          <w:rFonts w:ascii="AgfaRotisSerif" w:hAnsi="AgfaRotisSerif" w:cs="Tahoma"/>
          <w:sz w:val="22"/>
          <w:szCs w:val="22"/>
        </w:rPr>
        <w:t>(VI)-Verbindungen, die hochgradig krebserregend sind und bei Inhalation oder Hautkontakt schwere Gesundheitsschäden verursachen.</w:t>
      </w:r>
    </w:p>
    <w:p w14:paraId="326434C7" w14:textId="5A14F681" w:rsidR="008C5797" w:rsidRDefault="008C5797" w:rsidP="008C5797">
      <w:pPr>
        <w:spacing w:after="120" w:line="360" w:lineRule="auto"/>
        <w:ind w:right="567"/>
        <w:rPr>
          <w:rFonts w:ascii="AgfaRotisSerif" w:hAnsi="AgfaRotisSerif" w:cs="Tahoma"/>
          <w:sz w:val="22"/>
          <w:szCs w:val="22"/>
        </w:rPr>
      </w:pPr>
      <w:r w:rsidRPr="008C5797">
        <w:rPr>
          <w:rFonts w:ascii="AgfaRotisSerif" w:hAnsi="AgfaRotisSerif" w:cs="Tahoma"/>
          <w:sz w:val="22"/>
          <w:szCs w:val="22"/>
        </w:rPr>
        <w:t xml:space="preserve">„Wer versucht, eine solche Altlast an einer erodierenden Felswand einfach zuzuschütten, nimmt wissentlich in Kauf, dass krebserregende Stäube über die Luft in die Lungen der Menschen transportiert werden“, warnt </w:t>
      </w:r>
      <w:r w:rsidR="00E52C48">
        <w:rPr>
          <w:rFonts w:ascii="AgfaRotisSerif" w:hAnsi="AgfaRotisSerif" w:cs="Tahoma"/>
          <w:sz w:val="22"/>
          <w:szCs w:val="22"/>
        </w:rPr>
        <w:t>der</w:t>
      </w:r>
      <w:r w:rsidRPr="008C5797">
        <w:rPr>
          <w:rFonts w:ascii="AgfaRotisSerif" w:hAnsi="AgfaRotisSerif" w:cs="Tahoma"/>
          <w:sz w:val="22"/>
          <w:szCs w:val="22"/>
        </w:rPr>
        <w:t xml:space="preserve"> BUND. „Die Gesundheit der Bevölkerung darf nicht wirtschaftlichen Interessen geopfert werden – der Betreiber muss die Altlast vollständig und fachgerecht räumen.“</w:t>
      </w:r>
    </w:p>
    <w:p w14:paraId="49497190" w14:textId="13BD6114" w:rsidR="008C5797" w:rsidRPr="008C5797" w:rsidRDefault="00D460B2" w:rsidP="008C5797">
      <w:pPr>
        <w:spacing w:after="120" w:line="360" w:lineRule="auto"/>
        <w:ind w:right="567"/>
        <w:rPr>
          <w:rFonts w:ascii="AgfaRotisSerif" w:hAnsi="AgfaRotisSerif" w:cs="Tahoma"/>
          <w:sz w:val="22"/>
          <w:szCs w:val="22"/>
        </w:rPr>
      </w:pPr>
      <w:r>
        <w:rPr>
          <w:rFonts w:ascii="AgfaRotisSerif" w:hAnsi="AgfaRotisSerif" w:cs="Tahoma"/>
          <w:sz w:val="22"/>
          <w:szCs w:val="22"/>
        </w:rPr>
        <w:br w:type="page"/>
      </w:r>
      <w:r w:rsidR="008C5797" w:rsidRPr="008C5797">
        <w:rPr>
          <w:rFonts w:ascii="AgfaRotisSerif" w:hAnsi="AgfaRotisSerif" w:cs="Tahoma"/>
          <w:b/>
          <w:bCs/>
          <w:sz w:val="22"/>
          <w:szCs w:val="22"/>
        </w:rPr>
        <w:lastRenderedPageBreak/>
        <w:t>Die zentralen Forderungen des BUND:</w:t>
      </w:r>
    </w:p>
    <w:p w14:paraId="21966ECA" w14:textId="77777777" w:rsidR="008C5797" w:rsidRPr="008C5797" w:rsidRDefault="008C5797" w:rsidP="008C5797">
      <w:pPr>
        <w:numPr>
          <w:ilvl w:val="0"/>
          <w:numId w:val="10"/>
        </w:numPr>
        <w:spacing w:after="120" w:line="360" w:lineRule="auto"/>
        <w:ind w:right="567"/>
        <w:rPr>
          <w:rFonts w:ascii="AgfaRotisSerif" w:hAnsi="AgfaRotisSerif" w:cs="Tahoma"/>
          <w:sz w:val="22"/>
          <w:szCs w:val="22"/>
        </w:rPr>
      </w:pPr>
      <w:r w:rsidRPr="008C5797">
        <w:rPr>
          <w:rFonts w:ascii="AgfaRotisSerif" w:hAnsi="AgfaRotisSerif" w:cs="Tahoma"/>
          <w:b/>
          <w:bCs/>
          <w:sz w:val="22"/>
          <w:szCs w:val="22"/>
        </w:rPr>
        <w:t>Unabhängige Probenahmen sofort einleiten:</w:t>
      </w:r>
      <w:r w:rsidRPr="008C5797">
        <w:rPr>
          <w:rFonts w:ascii="AgfaRotisSerif" w:hAnsi="AgfaRotisSerif" w:cs="Tahoma"/>
          <w:sz w:val="22"/>
          <w:szCs w:val="22"/>
        </w:rPr>
        <w:t xml:space="preserve"> Das Landratsamt Karlsruhe muss unverzüglich repräsentative Proben (Boden, Wasser, Luft) durch ein unabhängiges Gutachterbüro anordnen und die Öffentlichkeit transparent informieren.</w:t>
      </w:r>
    </w:p>
    <w:p w14:paraId="23250E2E" w14:textId="77777777" w:rsidR="008C5797" w:rsidRPr="008C5797" w:rsidRDefault="008C5797" w:rsidP="008C5797">
      <w:pPr>
        <w:numPr>
          <w:ilvl w:val="0"/>
          <w:numId w:val="10"/>
        </w:numPr>
        <w:spacing w:after="120" w:line="360" w:lineRule="auto"/>
        <w:ind w:right="567"/>
        <w:rPr>
          <w:rFonts w:ascii="AgfaRotisSerif" w:hAnsi="AgfaRotisSerif" w:cs="Tahoma"/>
          <w:sz w:val="22"/>
          <w:szCs w:val="22"/>
        </w:rPr>
      </w:pPr>
      <w:r w:rsidRPr="008C5797">
        <w:rPr>
          <w:rFonts w:ascii="AgfaRotisSerif" w:hAnsi="AgfaRotisSerif" w:cs="Tahoma"/>
          <w:b/>
          <w:bCs/>
          <w:sz w:val="22"/>
          <w:szCs w:val="22"/>
        </w:rPr>
        <w:t>Sofortige Staubbindung durch Mikronebel:</w:t>
      </w:r>
      <w:r w:rsidRPr="008C5797">
        <w:rPr>
          <w:rFonts w:ascii="AgfaRotisSerif" w:hAnsi="AgfaRotisSerif" w:cs="Tahoma"/>
          <w:sz w:val="22"/>
          <w:szCs w:val="22"/>
        </w:rPr>
        <w:t xml:space="preserve"> Bis zur Räumung muss eine kontinuierliche Staubminderung durch Hochdruck-Nebelkanonen unter Beimischung von umweltverträglichen Staubbindemitteln erfolgen – inklusive eines lückenlosen Auffangsystems für das Oberflächenwasser.</w:t>
      </w:r>
    </w:p>
    <w:p w14:paraId="5F9DC989" w14:textId="59031C42" w:rsidR="008C5797" w:rsidRPr="008C5797" w:rsidRDefault="008C5797" w:rsidP="008C5797">
      <w:pPr>
        <w:numPr>
          <w:ilvl w:val="0"/>
          <w:numId w:val="10"/>
        </w:numPr>
        <w:spacing w:after="120" w:line="360" w:lineRule="auto"/>
        <w:ind w:right="567"/>
        <w:rPr>
          <w:rFonts w:ascii="AgfaRotisSerif" w:hAnsi="AgfaRotisSerif" w:cs="Tahoma"/>
          <w:sz w:val="22"/>
          <w:szCs w:val="22"/>
        </w:rPr>
      </w:pPr>
      <w:r w:rsidRPr="008C5797">
        <w:rPr>
          <w:rFonts w:ascii="AgfaRotisSerif" w:hAnsi="AgfaRotisSerif" w:cs="Tahoma"/>
          <w:b/>
          <w:bCs/>
          <w:sz w:val="22"/>
          <w:szCs w:val="22"/>
        </w:rPr>
        <w:t>Zuschütten ist keine Lösung:</w:t>
      </w:r>
      <w:r w:rsidRPr="008C5797">
        <w:rPr>
          <w:rFonts w:ascii="AgfaRotisSerif" w:hAnsi="AgfaRotisSerif" w:cs="Tahoma"/>
          <w:sz w:val="22"/>
          <w:szCs w:val="22"/>
        </w:rPr>
        <w:t xml:space="preserve"> Der vom Betreiber geplante </w:t>
      </w:r>
      <w:r>
        <w:rPr>
          <w:rFonts w:ascii="AgfaRotisSerif" w:hAnsi="AgfaRotisSerif" w:cs="Tahoma"/>
          <w:sz w:val="22"/>
          <w:szCs w:val="22"/>
        </w:rPr>
        <w:t>„</w:t>
      </w:r>
      <w:r w:rsidRPr="008C5797">
        <w:rPr>
          <w:rFonts w:ascii="AgfaRotisSerif" w:hAnsi="AgfaRotisSerif" w:cs="Tahoma"/>
          <w:sz w:val="22"/>
          <w:szCs w:val="22"/>
        </w:rPr>
        <w:t>Schutz-Kokon</w:t>
      </w:r>
      <w:r>
        <w:rPr>
          <w:rFonts w:ascii="AgfaRotisSerif" w:hAnsi="AgfaRotisSerif" w:cs="Tahoma"/>
          <w:sz w:val="22"/>
          <w:szCs w:val="22"/>
        </w:rPr>
        <w:t>“</w:t>
      </w:r>
      <w:r w:rsidRPr="008C5797">
        <w:rPr>
          <w:rFonts w:ascii="AgfaRotisSerif" w:hAnsi="AgfaRotisSerif" w:cs="Tahoma"/>
          <w:sz w:val="22"/>
          <w:szCs w:val="22"/>
        </w:rPr>
        <w:t xml:space="preserve"> ist nachweislich fragil, weist Risse auf und ist geotechnisch instabil. Eine dauerhafte Sicherung von Ewigkeitsschadstoffen an einer abbruchgefährdeten Steilwand ist unmöglich.</w:t>
      </w:r>
    </w:p>
    <w:p w14:paraId="434969E8" w14:textId="77777777" w:rsidR="008C5797" w:rsidRPr="008C5797" w:rsidRDefault="008C5797" w:rsidP="008C5797">
      <w:pPr>
        <w:numPr>
          <w:ilvl w:val="0"/>
          <w:numId w:val="10"/>
        </w:numPr>
        <w:spacing w:after="120" w:line="360" w:lineRule="auto"/>
        <w:ind w:right="567"/>
        <w:rPr>
          <w:rFonts w:ascii="AgfaRotisSerif" w:hAnsi="AgfaRotisSerif" w:cs="Tahoma"/>
          <w:sz w:val="22"/>
          <w:szCs w:val="22"/>
        </w:rPr>
      </w:pPr>
      <w:r w:rsidRPr="008C5797">
        <w:rPr>
          <w:rFonts w:ascii="AgfaRotisSerif" w:hAnsi="AgfaRotisSerif" w:cs="Tahoma"/>
          <w:b/>
          <w:bCs/>
          <w:sz w:val="22"/>
          <w:szCs w:val="22"/>
        </w:rPr>
        <w:t>Vollständige Räumung nach dem Stand der Technik:</w:t>
      </w:r>
      <w:r w:rsidRPr="008C5797">
        <w:rPr>
          <w:rFonts w:ascii="AgfaRotisSerif" w:hAnsi="AgfaRotisSerif" w:cs="Tahoma"/>
          <w:sz w:val="22"/>
          <w:szCs w:val="22"/>
        </w:rPr>
        <w:t xml:space="preserve"> Das kontaminierte Material muss ausgehoben, chemisch behandelt (Reduktion </w:t>
      </w:r>
      <w:proofErr w:type="gramStart"/>
      <w:r w:rsidRPr="008C5797">
        <w:rPr>
          <w:rFonts w:ascii="AgfaRotisSerif" w:hAnsi="AgfaRotisSerif" w:cs="Tahoma"/>
          <w:sz w:val="22"/>
          <w:szCs w:val="22"/>
        </w:rPr>
        <w:t>des hochgiftigen Chrom</w:t>
      </w:r>
      <w:proofErr w:type="gramEnd"/>
      <w:r w:rsidRPr="008C5797">
        <w:rPr>
          <w:rFonts w:ascii="AgfaRotisSerif" w:hAnsi="AgfaRotisSerif" w:cs="Tahoma"/>
          <w:sz w:val="22"/>
          <w:szCs w:val="22"/>
        </w:rPr>
        <w:t xml:space="preserve"> (VI) zu ungiftigem Chrom (III)), in reißfesten Big Bags gesichert und auf einer zugelassenen Sondermülldeponie auf Kosten des Verursachers abgelagert werden.</w:t>
      </w:r>
    </w:p>
    <w:p w14:paraId="6A259BE8" w14:textId="7270BAA7" w:rsidR="009167D8" w:rsidRDefault="009167D8" w:rsidP="008C5797">
      <w:pPr>
        <w:spacing w:after="120" w:line="360" w:lineRule="auto"/>
        <w:ind w:right="567"/>
        <w:rPr>
          <w:rFonts w:ascii="AgfaRotisSerif" w:hAnsi="AgfaRotisSerif" w:cs="Tahoma"/>
          <w:sz w:val="22"/>
          <w:szCs w:val="22"/>
        </w:rPr>
      </w:pPr>
    </w:p>
    <w:p w14:paraId="04601004" w14:textId="50BF9E9A" w:rsidR="00A47441" w:rsidRPr="00687CF1" w:rsidRDefault="00A47441" w:rsidP="007D6E94">
      <w:pPr>
        <w:tabs>
          <w:tab w:val="left" w:pos="0"/>
        </w:tabs>
        <w:spacing w:line="360" w:lineRule="auto"/>
        <w:ind w:right="561"/>
        <w:rPr>
          <w:rFonts w:ascii="AgfaRotisSerif" w:hAnsi="AgfaRotisSerif" w:cs="Tahoma"/>
          <w:sz w:val="22"/>
          <w:szCs w:val="22"/>
        </w:rPr>
      </w:pPr>
      <w:r w:rsidRPr="00687CF1">
        <w:rPr>
          <w:rFonts w:ascii="AgfaRotisSerif" w:hAnsi="AgfaRotisSerif" w:cs="Tahoma"/>
          <w:sz w:val="22"/>
          <w:szCs w:val="22"/>
        </w:rPr>
        <w:t xml:space="preserve">Die Pressemitteilung enthält </w:t>
      </w:r>
      <w:r w:rsidR="00E124D2">
        <w:rPr>
          <w:rFonts w:ascii="AgfaRotisSerif" w:hAnsi="AgfaRotisSerif" w:cs="Tahoma"/>
          <w:sz w:val="22"/>
          <w:szCs w:val="22"/>
        </w:rPr>
        <w:t>3.050</w:t>
      </w:r>
      <w:r w:rsidRPr="00687CF1">
        <w:rPr>
          <w:rFonts w:ascii="AgfaRotisSerif" w:hAnsi="AgfaRotisSerif" w:cs="Tahoma"/>
          <w:sz w:val="22"/>
          <w:szCs w:val="22"/>
        </w:rPr>
        <w:t xml:space="preserve"> </w:t>
      </w:r>
      <w:r w:rsidRPr="00687CF1">
        <w:rPr>
          <w:rFonts w:ascii="AgfaRotisSerif" w:hAnsi="AgfaRotisSerif" w:cs="Tahoma"/>
          <w:b/>
          <w:sz w:val="22"/>
          <w:szCs w:val="22"/>
        </w:rPr>
        <w:t>Zeichen</w:t>
      </w:r>
      <w:r w:rsidRPr="00687CF1">
        <w:rPr>
          <w:rFonts w:ascii="AgfaRotisSerif" w:hAnsi="AgfaRotisSerif" w:cs="Tahoma"/>
          <w:sz w:val="22"/>
          <w:szCs w:val="22"/>
        </w:rPr>
        <w:t xml:space="preserve"> (mit Leerzeichen).</w:t>
      </w:r>
    </w:p>
    <w:p w14:paraId="74531EB9" w14:textId="77777777" w:rsidR="00A47441" w:rsidRPr="00687CF1" w:rsidRDefault="00A47441" w:rsidP="00A47441">
      <w:pPr>
        <w:tabs>
          <w:tab w:val="left" w:pos="0"/>
          <w:tab w:val="left" w:pos="9540"/>
        </w:tabs>
        <w:spacing w:after="240" w:line="360" w:lineRule="auto"/>
        <w:ind w:right="561"/>
        <w:rPr>
          <w:rFonts w:ascii="AgfaRotisSerif" w:hAnsi="AgfaRotisSerif" w:cs="Tahoma"/>
          <w:sz w:val="22"/>
          <w:szCs w:val="22"/>
        </w:rPr>
      </w:pPr>
    </w:p>
    <w:p w14:paraId="33CEA508" w14:textId="77777777" w:rsidR="007D6E94" w:rsidRPr="007D6E94" w:rsidRDefault="007D6E94" w:rsidP="007D6E94">
      <w:pPr>
        <w:tabs>
          <w:tab w:val="left" w:pos="720"/>
          <w:tab w:val="right" w:pos="8789"/>
        </w:tabs>
        <w:spacing w:after="120" w:line="360" w:lineRule="atLeast"/>
        <w:ind w:right="-539"/>
        <w:rPr>
          <w:rFonts w:ascii="Futura" w:hAnsi="Futura" w:cs="Calibri"/>
          <w:b/>
          <w:iCs/>
          <w:sz w:val="22"/>
          <w:szCs w:val="22"/>
        </w:rPr>
      </w:pPr>
      <w:r w:rsidRPr="007D6E94">
        <w:rPr>
          <w:rFonts w:ascii="Futura" w:hAnsi="Futura" w:cs="Calibri"/>
          <w:b/>
          <w:iCs/>
          <w:sz w:val="22"/>
          <w:szCs w:val="22"/>
        </w:rPr>
        <w:t>Für Rückfragen:</w:t>
      </w:r>
    </w:p>
    <w:p w14:paraId="11819828" w14:textId="77777777" w:rsidR="008C5797" w:rsidRDefault="007D6E94" w:rsidP="007D6E94">
      <w:pPr>
        <w:numPr>
          <w:ilvl w:val="0"/>
          <w:numId w:val="7"/>
        </w:numPr>
        <w:spacing w:after="120"/>
        <w:ind w:left="714" w:right="567" w:hanging="357"/>
        <w:rPr>
          <w:rFonts w:ascii="AgfaRotisSerif" w:hAnsi="AgfaRotisSerif" w:cs="Tahoma"/>
          <w:sz w:val="22"/>
          <w:szCs w:val="22"/>
        </w:rPr>
      </w:pPr>
      <w:r w:rsidRPr="007D6E94">
        <w:rPr>
          <w:rFonts w:ascii="AgfaRotisSerif" w:hAnsi="AgfaRotisSerif" w:cs="Tahoma"/>
          <w:sz w:val="22"/>
          <w:szCs w:val="22"/>
        </w:rPr>
        <w:t>H</w:t>
      </w:r>
      <w:r w:rsidR="009167D8">
        <w:rPr>
          <w:rFonts w:ascii="AgfaRotisSerif" w:hAnsi="AgfaRotisSerif" w:cs="Tahoma"/>
          <w:sz w:val="22"/>
          <w:szCs w:val="22"/>
        </w:rPr>
        <w:t>enrik Buckelo</w:t>
      </w:r>
      <w:r w:rsidR="00687CF1" w:rsidRPr="007D6E94">
        <w:rPr>
          <w:rFonts w:ascii="AgfaRotisSerif" w:hAnsi="AgfaRotisSerif" w:cs="Tahoma"/>
          <w:sz w:val="22"/>
          <w:szCs w:val="22"/>
        </w:rPr>
        <w:t>, Regionalgeschäftsführer</w:t>
      </w:r>
    </w:p>
    <w:p w14:paraId="199DE745" w14:textId="4DAC6F66" w:rsidR="003D6848" w:rsidRDefault="00687CF1" w:rsidP="008C5797">
      <w:pPr>
        <w:spacing w:after="120"/>
        <w:ind w:left="714" w:right="567"/>
        <w:rPr>
          <w:rFonts w:ascii="AgfaRotisSerif" w:hAnsi="AgfaRotisSerif" w:cs="Tahoma"/>
          <w:sz w:val="22"/>
          <w:szCs w:val="22"/>
        </w:rPr>
      </w:pPr>
      <w:r w:rsidRPr="007D6E94">
        <w:rPr>
          <w:rFonts w:ascii="AgfaRotisSerif" w:hAnsi="AgfaRotisSerif" w:cs="Tahoma"/>
          <w:sz w:val="22"/>
          <w:szCs w:val="22"/>
        </w:rPr>
        <w:t xml:space="preserve">Tel. </w:t>
      </w:r>
      <w:r w:rsidR="00030888" w:rsidRPr="007D6E94">
        <w:rPr>
          <w:rFonts w:ascii="AgfaRotisSerif" w:hAnsi="AgfaRotisSerif" w:cs="Tahoma"/>
          <w:sz w:val="22"/>
          <w:szCs w:val="22"/>
        </w:rPr>
        <w:t>07</w:t>
      </w:r>
      <w:r w:rsidR="007C54AF" w:rsidRPr="007D6E94">
        <w:rPr>
          <w:rFonts w:ascii="AgfaRotisSerif" w:hAnsi="AgfaRotisSerif" w:cs="Tahoma"/>
          <w:sz w:val="22"/>
          <w:szCs w:val="22"/>
        </w:rPr>
        <w:t>2</w:t>
      </w:r>
      <w:r w:rsidR="00030888" w:rsidRPr="007D6E94">
        <w:rPr>
          <w:rFonts w:ascii="AgfaRotisSerif" w:hAnsi="AgfaRotisSerif" w:cs="Tahoma"/>
          <w:sz w:val="22"/>
          <w:szCs w:val="22"/>
        </w:rPr>
        <w:t xml:space="preserve">1 </w:t>
      </w:r>
      <w:r w:rsidR="007C54AF" w:rsidRPr="007D6E94">
        <w:rPr>
          <w:rFonts w:ascii="AgfaRotisSerif" w:hAnsi="AgfaRotisSerif" w:cs="Tahoma"/>
          <w:sz w:val="22"/>
          <w:szCs w:val="22"/>
        </w:rPr>
        <w:t>35 85 82</w:t>
      </w:r>
      <w:r w:rsidR="007D6E94">
        <w:rPr>
          <w:rFonts w:ascii="AgfaRotisSerif" w:hAnsi="AgfaRotisSerif" w:cs="Tahoma"/>
          <w:sz w:val="22"/>
          <w:szCs w:val="22"/>
        </w:rPr>
        <w:t xml:space="preserve">, </w:t>
      </w:r>
      <w:hyperlink r:id="rId10" w:history="1">
        <w:r w:rsidR="002D231F" w:rsidRPr="00A96631">
          <w:rPr>
            <w:rStyle w:val="Hyperlink"/>
            <w:rFonts w:ascii="AgfaRotisSerif" w:hAnsi="AgfaRotisSerif" w:cs="Tahoma"/>
            <w:sz w:val="22"/>
            <w:szCs w:val="22"/>
          </w:rPr>
          <w:t>bund.mittlerer-oberrhein@bund-bawue.de</w:t>
        </w:r>
      </w:hyperlink>
      <w:r w:rsidR="002D231F">
        <w:rPr>
          <w:rFonts w:ascii="AgfaRotisSerif" w:hAnsi="AgfaRotisSerif" w:cs="Tahoma"/>
          <w:sz w:val="22"/>
          <w:szCs w:val="22"/>
        </w:rPr>
        <w:t xml:space="preserve"> </w:t>
      </w:r>
    </w:p>
    <w:p w14:paraId="436C5F28" w14:textId="50D5EAAA" w:rsidR="002D231F" w:rsidRPr="007D6E94" w:rsidRDefault="002D231F" w:rsidP="00486A99">
      <w:pPr>
        <w:spacing w:after="120"/>
        <w:ind w:right="567"/>
        <w:rPr>
          <w:rFonts w:ascii="AgfaRotisSerif" w:hAnsi="AgfaRotisSerif" w:cs="Tahoma"/>
          <w:sz w:val="22"/>
          <w:szCs w:val="22"/>
        </w:rPr>
      </w:pPr>
    </w:p>
    <w:sectPr w:rsidR="002D231F" w:rsidRPr="007D6E94" w:rsidSect="00A47441">
      <w:headerReference w:type="default" r:id="rId11"/>
      <w:footerReference w:type="default" r:id="rId12"/>
      <w:pgSz w:w="11906" w:h="16838" w:code="9"/>
      <w:pgMar w:top="1418"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070FA" w14:textId="77777777" w:rsidR="00065598" w:rsidRDefault="00065598">
      <w:r>
        <w:separator/>
      </w:r>
    </w:p>
  </w:endnote>
  <w:endnote w:type="continuationSeparator" w:id="0">
    <w:p w14:paraId="4AB105F9" w14:textId="77777777" w:rsidR="00065598" w:rsidRDefault="0006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faRotisSerif">
    <w:panose1 w:val="00000000000000000000"/>
    <w:charset w:val="00"/>
    <w:family w:val="modern"/>
    <w:notTrueType/>
    <w:pitch w:val="variable"/>
    <w:sig w:usb0="A00000AF" w:usb1="5000204A" w:usb2="00000000" w:usb3="00000000" w:csb0="0000011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2788" w14:textId="77777777" w:rsidR="003D6848" w:rsidRDefault="003D6848">
    <w:pPr>
      <w:pStyle w:val="Fuzeile"/>
      <w:pBdr>
        <w:top w:val="single" w:sz="4" w:space="1" w:color="auto"/>
      </w:pBdr>
      <w:tabs>
        <w:tab w:val="clear" w:pos="9072"/>
      </w:tabs>
      <w:spacing w:before="100" w:beforeAutospacing="1"/>
      <w:ind w:right="541"/>
      <w:rPr>
        <w:rFonts w:ascii="Arial" w:hAnsi="Arial" w:cs="Arial"/>
        <w:b/>
        <w:bCs/>
        <w:i/>
        <w:iCs/>
        <w:sz w:val="16"/>
        <w:szCs w:val="16"/>
      </w:rPr>
    </w:pPr>
  </w:p>
  <w:p w14:paraId="740494D9" w14:textId="77777777" w:rsidR="003D6848" w:rsidRPr="00BC7845" w:rsidRDefault="003D6848">
    <w:pPr>
      <w:pStyle w:val="Fuzeile"/>
      <w:ind w:right="-1916"/>
      <w:rPr>
        <w:rFonts w:ascii="Futura" w:hAnsi="Futura" w:cs="Arial"/>
        <w:sz w:val="16"/>
        <w:szCs w:val="16"/>
      </w:rPr>
    </w:pPr>
    <w:r w:rsidRPr="00BC7845">
      <w:rPr>
        <w:rFonts w:ascii="Futura" w:hAnsi="Futura" w:cs="Arial"/>
        <w:b/>
        <w:bCs/>
        <w:i/>
        <w:iCs/>
        <w:sz w:val="16"/>
        <w:szCs w:val="16"/>
      </w:rPr>
      <w:t>BUND</w:t>
    </w:r>
    <w:r w:rsidRPr="00BC7845">
      <w:rPr>
        <w:rFonts w:ascii="Futura" w:hAnsi="Futura" w:cs="Arial"/>
        <w:sz w:val="16"/>
        <w:szCs w:val="16"/>
      </w:rPr>
      <w:t xml:space="preserve"> </w:t>
    </w:r>
    <w:r w:rsidRPr="00BC7845">
      <w:rPr>
        <w:rFonts w:ascii="AgfaRotisSerif" w:hAnsi="AgfaRotisSerif" w:cs="Arial"/>
        <w:sz w:val="16"/>
        <w:szCs w:val="16"/>
      </w:rPr>
      <w:t>- Bund für Umwelt und Naturschutz Deutschland</w:t>
    </w:r>
    <w:r w:rsidR="00A47441" w:rsidRPr="00BC7845">
      <w:rPr>
        <w:rFonts w:ascii="AgfaRotisSerif" w:hAnsi="AgfaRotisSerif" w:cs="Arial"/>
        <w:sz w:val="16"/>
        <w:szCs w:val="16"/>
      </w:rPr>
      <w:t xml:space="preserve"> Landesverband Baden-Württemberg e.V. -</w:t>
    </w:r>
    <w:r w:rsidRPr="00BC7845">
      <w:rPr>
        <w:rFonts w:ascii="AgfaRotisSerif" w:hAnsi="AgfaRotisSerif" w:cs="Arial"/>
        <w:sz w:val="16"/>
        <w:szCs w:val="16"/>
      </w:rPr>
      <w:t xml:space="preserve"> </w:t>
    </w:r>
    <w:r w:rsidR="00A47441" w:rsidRPr="00BC7845">
      <w:rPr>
        <w:rFonts w:ascii="AgfaRotisSerif" w:hAnsi="AgfaRotisSerif" w:cs="Arial"/>
        <w:sz w:val="16"/>
        <w:szCs w:val="16"/>
      </w:rPr>
      <w:t>Regionalverband Mittlerer Oberrhein</w:t>
    </w:r>
  </w:p>
  <w:p w14:paraId="6ECF4031" w14:textId="77777777" w:rsidR="003D6848" w:rsidRPr="00687CF1" w:rsidRDefault="003D6848">
    <w:pPr>
      <w:pStyle w:val="Fuzeile"/>
      <w:tabs>
        <w:tab w:val="clear" w:pos="4536"/>
        <w:tab w:val="left" w:pos="1620"/>
        <w:tab w:val="left" w:pos="3960"/>
      </w:tabs>
      <w:ind w:left="-360"/>
      <w:rPr>
        <w:rFonts w:ascii="AgfaRotisSerif" w:hAnsi="AgfaRotisSerif" w:cs="Arial"/>
        <w:sz w:val="16"/>
        <w:szCs w:val="16"/>
      </w:rPr>
    </w:pPr>
  </w:p>
  <w:p w14:paraId="1FDE7F47" w14:textId="724A5AD6" w:rsidR="003D6848" w:rsidRPr="00687CF1" w:rsidRDefault="007C54AF">
    <w:pPr>
      <w:pStyle w:val="Fuzeile"/>
      <w:tabs>
        <w:tab w:val="clear" w:pos="4536"/>
        <w:tab w:val="clear" w:pos="9072"/>
        <w:tab w:val="left" w:pos="1620"/>
        <w:tab w:val="left" w:pos="3960"/>
        <w:tab w:val="right" w:pos="9000"/>
      </w:tabs>
      <w:ind w:right="-2519"/>
      <w:rPr>
        <w:rFonts w:ascii="AgfaRotisSerif" w:hAnsi="AgfaRotisSerif" w:cs="Arial"/>
        <w:sz w:val="16"/>
        <w:szCs w:val="16"/>
      </w:rPr>
    </w:pPr>
    <w:r w:rsidRPr="00687CF1">
      <w:rPr>
        <w:rFonts w:ascii="AgfaRotisSerif" w:hAnsi="AgfaRotisSerif" w:cs="Arial"/>
        <w:sz w:val="16"/>
        <w:szCs w:val="16"/>
      </w:rPr>
      <w:t>Waldhornstraße 25</w:t>
    </w:r>
    <w:r w:rsidRPr="00687CF1">
      <w:rPr>
        <w:rFonts w:ascii="AgfaRotisSerif" w:hAnsi="AgfaRotisSerif" w:cs="Arial"/>
        <w:sz w:val="16"/>
        <w:szCs w:val="16"/>
      </w:rPr>
      <w:tab/>
      <w:t>Tel. (07 2</w:t>
    </w:r>
    <w:r w:rsidR="003D6848" w:rsidRPr="00687CF1">
      <w:rPr>
        <w:rFonts w:ascii="AgfaRotisSerif" w:hAnsi="AgfaRotisSerif" w:cs="Arial"/>
        <w:sz w:val="16"/>
        <w:szCs w:val="16"/>
      </w:rPr>
      <w:t xml:space="preserve">1) </w:t>
    </w:r>
    <w:r w:rsidRPr="00687CF1">
      <w:rPr>
        <w:rFonts w:ascii="AgfaRotisSerif" w:hAnsi="AgfaRotisSerif" w:cs="Arial"/>
        <w:sz w:val="16"/>
        <w:szCs w:val="16"/>
      </w:rPr>
      <w:t>35 85 82</w:t>
    </w:r>
    <w:r w:rsidR="003D6848" w:rsidRPr="00687CF1">
      <w:rPr>
        <w:rFonts w:ascii="AgfaRotisSerif" w:hAnsi="AgfaRotisSerif" w:cs="Arial"/>
        <w:sz w:val="16"/>
        <w:szCs w:val="16"/>
      </w:rPr>
      <w:tab/>
    </w:r>
    <w:r w:rsidR="00687CF1">
      <w:rPr>
        <w:rFonts w:ascii="AgfaRotisSerif" w:hAnsi="AgfaRotisSerif" w:cs="Arial"/>
        <w:sz w:val="16"/>
        <w:szCs w:val="16"/>
      </w:rPr>
      <w:t>bund.mittlerer-oberrhein@bund</w:t>
    </w:r>
    <w:r w:rsidR="009167D8">
      <w:rPr>
        <w:rFonts w:ascii="AgfaRotisSerif" w:hAnsi="AgfaRotisSerif" w:cs="Arial"/>
        <w:sz w:val="16"/>
        <w:szCs w:val="16"/>
      </w:rPr>
      <w:t>-bawue.de</w:t>
    </w:r>
    <w:r w:rsidR="009D45EA" w:rsidRPr="00687CF1">
      <w:rPr>
        <w:rFonts w:ascii="AgfaRotisSerif" w:hAnsi="AgfaRotisSerif" w:cs="Arial"/>
        <w:sz w:val="16"/>
        <w:szCs w:val="16"/>
      </w:rPr>
      <w:tab/>
    </w:r>
  </w:p>
  <w:p w14:paraId="35C59ACA" w14:textId="77777777" w:rsidR="003D6848" w:rsidRPr="00687CF1" w:rsidRDefault="007C54AF">
    <w:pPr>
      <w:pStyle w:val="Fuzeile"/>
      <w:tabs>
        <w:tab w:val="clear" w:pos="4536"/>
        <w:tab w:val="clear" w:pos="9072"/>
        <w:tab w:val="left" w:pos="1620"/>
        <w:tab w:val="left" w:pos="3960"/>
        <w:tab w:val="right" w:pos="9000"/>
      </w:tabs>
      <w:ind w:right="-2519"/>
      <w:rPr>
        <w:rFonts w:ascii="AgfaRotisSerif" w:hAnsi="AgfaRotisSerif" w:cs="Arial"/>
        <w:sz w:val="16"/>
        <w:szCs w:val="16"/>
      </w:rPr>
    </w:pPr>
    <w:r w:rsidRPr="00687CF1">
      <w:rPr>
        <w:rFonts w:ascii="AgfaRotisSerif" w:hAnsi="AgfaRotisSerif" w:cs="Arial"/>
        <w:sz w:val="16"/>
        <w:szCs w:val="16"/>
      </w:rPr>
      <w:t>76131 Karlsruhe</w:t>
    </w:r>
    <w:r w:rsidRPr="00687CF1">
      <w:rPr>
        <w:rFonts w:ascii="AgfaRotisSerif" w:hAnsi="AgfaRotisSerif" w:cs="Arial"/>
        <w:sz w:val="16"/>
        <w:szCs w:val="16"/>
      </w:rPr>
      <w:tab/>
      <w:t>Fax (07 21) 35 85 87</w:t>
    </w:r>
    <w:r w:rsidR="003D6848" w:rsidRPr="00687CF1">
      <w:rPr>
        <w:rFonts w:ascii="AgfaRotisSerif" w:hAnsi="AgfaRotisSerif" w:cs="Arial"/>
        <w:sz w:val="16"/>
        <w:szCs w:val="16"/>
      </w:rPr>
      <w:tab/>
    </w:r>
    <w:r w:rsidR="00687CF1">
      <w:rPr>
        <w:rFonts w:ascii="AgfaRotisSerif" w:hAnsi="AgfaRotisSerif" w:cs="Arial"/>
        <w:sz w:val="16"/>
        <w:szCs w:val="16"/>
      </w:rPr>
      <w:t>www.bund-mittlerer-oberrhein.de</w:t>
    </w:r>
    <w:r w:rsidR="003D6848" w:rsidRPr="00687CF1">
      <w:rPr>
        <w:rFonts w:ascii="AgfaRotisSerif" w:hAnsi="AgfaRotisSerif"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03CE1" w14:textId="77777777" w:rsidR="00065598" w:rsidRDefault="00065598">
      <w:r>
        <w:separator/>
      </w:r>
    </w:p>
  </w:footnote>
  <w:footnote w:type="continuationSeparator" w:id="0">
    <w:p w14:paraId="67A890A4" w14:textId="77777777" w:rsidR="00065598" w:rsidRDefault="00065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A03D" w14:textId="61AE98F7" w:rsidR="003D6848" w:rsidRDefault="00D460B2">
    <w:pPr>
      <w:pStyle w:val="Kopfzeile"/>
      <w:ind w:left="-360"/>
      <w:rPr>
        <w:rFonts w:ascii="Arial" w:hAnsi="Arial" w:cs="Arial"/>
        <w:b/>
        <w:bCs/>
        <w:i/>
        <w:iCs/>
        <w:sz w:val="32"/>
        <w:szCs w:val="32"/>
      </w:rPr>
    </w:pPr>
    <w:r>
      <w:rPr>
        <w:noProof/>
      </w:rPr>
      <w:drawing>
        <wp:anchor distT="0" distB="0" distL="114300" distR="114300" simplePos="0" relativeHeight="251659776" behindDoc="0" locked="0" layoutInCell="1" allowOverlap="1" wp14:anchorId="5B8C3F1E" wp14:editId="36010F24">
          <wp:simplePos x="0" y="0"/>
          <wp:positionH relativeFrom="column">
            <wp:posOffset>5333365</wp:posOffset>
          </wp:positionH>
          <wp:positionV relativeFrom="paragraph">
            <wp:posOffset>-438150</wp:posOffset>
          </wp:positionV>
          <wp:extent cx="1190625" cy="1085850"/>
          <wp:effectExtent l="0" t="0" r="0" b="0"/>
          <wp:wrapNone/>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7728" behindDoc="1" locked="0" layoutInCell="1" allowOverlap="1" wp14:anchorId="44CD7F06" wp14:editId="46DA7D10">
              <wp:simplePos x="0" y="0"/>
              <wp:positionH relativeFrom="column">
                <wp:posOffset>1009650</wp:posOffset>
              </wp:positionH>
              <wp:positionV relativeFrom="paragraph">
                <wp:posOffset>35560</wp:posOffset>
              </wp:positionV>
              <wp:extent cx="2857500" cy="228600"/>
              <wp:effectExtent l="0" t="0" r="4445" b="0"/>
              <wp:wrapNone/>
              <wp:docPr id="1084982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gradFill rotWithShape="0">
                        <a:gsLst>
                          <a:gs pos="0">
                            <a:srgbClr val="FFFFFF"/>
                          </a:gs>
                          <a:gs pos="100000">
                            <a:srgbClr val="669900"/>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82AA2B" w14:textId="77777777" w:rsidR="003D6848" w:rsidRDefault="003D68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CD7F06" id="_x0000_t202" coordsize="21600,21600" o:spt="202" path="m,l,21600r21600,l21600,xe">
              <v:stroke joinstyle="miter"/>
              <v:path gradientshapeok="t" o:connecttype="rect"/>
            </v:shapetype>
            <v:shape id="Text Box 3" o:spid="_x0000_s1026" type="#_x0000_t202" style="position:absolute;left:0;text-align:left;margin-left:79.5pt;margin-top:2.8pt;width:225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" stroked="f">
              <v:fill color2="#690" angle="90" focus="100%" type="gradient"/>
              <v:textbox>
                <w:txbxContent>
                  <w:p w14:paraId="7682AA2B" w14:textId="77777777" w:rsidR="003D6848" w:rsidRDefault="003D6848"/>
                </w:txbxContent>
              </v:textbox>
            </v:shape>
          </w:pict>
        </mc:Fallback>
      </mc:AlternateContent>
    </w:r>
    <w:r w:rsidR="003D6848" w:rsidRPr="00BC7845">
      <w:rPr>
        <w:rFonts w:ascii="Futura" w:hAnsi="Futura" w:cs="Arial"/>
        <w:b/>
        <w:bCs/>
        <w:i/>
        <w:iCs/>
        <w:sz w:val="32"/>
        <w:szCs w:val="32"/>
      </w:rPr>
      <w:t>PRESSESERVICE</w:t>
    </w:r>
  </w:p>
  <w:p w14:paraId="3D8631EE" w14:textId="77777777" w:rsidR="003D6848" w:rsidRDefault="003D6848">
    <w:pPr>
      <w:pStyle w:val="Kopfzeile"/>
      <w:ind w:left="-360"/>
      <w:rPr>
        <w:rFonts w:ascii="Arial" w:hAnsi="Arial" w:cs="Arial"/>
        <w:b/>
        <w:bCs/>
        <w:i/>
        <w:iCs/>
        <w:sz w:val="32"/>
        <w:szCs w:val="32"/>
      </w:rPr>
    </w:pPr>
  </w:p>
  <w:p w14:paraId="60365545" w14:textId="77777777" w:rsidR="003D6848" w:rsidRDefault="003D6848">
    <w:pPr>
      <w:pStyle w:val="Kopfzeile"/>
      <w:ind w:left="-360"/>
      <w:rPr>
        <w:rFonts w:ascii="Arial" w:hAnsi="Arial" w:cs="Arial"/>
        <w:b/>
        <w:bCs/>
        <w:i/>
        <w:i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16223"/>
    <w:multiLevelType w:val="hybridMultilevel"/>
    <w:tmpl w:val="5E7AE9CA"/>
    <w:lvl w:ilvl="0" w:tplc="04070007">
      <w:start w:val="1"/>
      <w:numFmt w:val="bullet"/>
      <w:lvlText w:val=""/>
      <w:lvlJc w:val="left"/>
      <w:pPr>
        <w:tabs>
          <w:tab w:val="num" w:pos="1259"/>
        </w:tabs>
        <w:ind w:left="1259" w:hanging="360"/>
      </w:pPr>
      <w:rPr>
        <w:rFonts w:ascii="Symbol" w:hAnsi="Symbol" w:hint="default"/>
      </w:rPr>
    </w:lvl>
    <w:lvl w:ilvl="1" w:tplc="04070003" w:tentative="1">
      <w:start w:val="1"/>
      <w:numFmt w:val="bullet"/>
      <w:lvlText w:val="o"/>
      <w:lvlJc w:val="left"/>
      <w:pPr>
        <w:tabs>
          <w:tab w:val="num" w:pos="1979"/>
        </w:tabs>
        <w:ind w:left="1979" w:hanging="360"/>
      </w:pPr>
      <w:rPr>
        <w:rFonts w:ascii="Courier New" w:hAnsi="Courier New" w:cs="Courier New" w:hint="default"/>
      </w:rPr>
    </w:lvl>
    <w:lvl w:ilvl="2" w:tplc="04070005" w:tentative="1">
      <w:start w:val="1"/>
      <w:numFmt w:val="bullet"/>
      <w:lvlText w:val=""/>
      <w:lvlJc w:val="left"/>
      <w:pPr>
        <w:tabs>
          <w:tab w:val="num" w:pos="2699"/>
        </w:tabs>
        <w:ind w:left="2699" w:hanging="360"/>
      </w:pPr>
      <w:rPr>
        <w:rFonts w:ascii="Wingdings" w:hAnsi="Wingdings" w:hint="default"/>
      </w:rPr>
    </w:lvl>
    <w:lvl w:ilvl="3" w:tplc="04070001" w:tentative="1">
      <w:start w:val="1"/>
      <w:numFmt w:val="bullet"/>
      <w:lvlText w:val=""/>
      <w:lvlJc w:val="left"/>
      <w:pPr>
        <w:tabs>
          <w:tab w:val="num" w:pos="3419"/>
        </w:tabs>
        <w:ind w:left="3419" w:hanging="360"/>
      </w:pPr>
      <w:rPr>
        <w:rFonts w:ascii="Symbol" w:hAnsi="Symbol" w:hint="default"/>
      </w:rPr>
    </w:lvl>
    <w:lvl w:ilvl="4" w:tplc="04070003" w:tentative="1">
      <w:start w:val="1"/>
      <w:numFmt w:val="bullet"/>
      <w:lvlText w:val="o"/>
      <w:lvlJc w:val="left"/>
      <w:pPr>
        <w:tabs>
          <w:tab w:val="num" w:pos="4139"/>
        </w:tabs>
        <w:ind w:left="4139" w:hanging="360"/>
      </w:pPr>
      <w:rPr>
        <w:rFonts w:ascii="Courier New" w:hAnsi="Courier New" w:cs="Courier New" w:hint="default"/>
      </w:rPr>
    </w:lvl>
    <w:lvl w:ilvl="5" w:tplc="04070005" w:tentative="1">
      <w:start w:val="1"/>
      <w:numFmt w:val="bullet"/>
      <w:lvlText w:val=""/>
      <w:lvlJc w:val="left"/>
      <w:pPr>
        <w:tabs>
          <w:tab w:val="num" w:pos="4859"/>
        </w:tabs>
        <w:ind w:left="4859" w:hanging="360"/>
      </w:pPr>
      <w:rPr>
        <w:rFonts w:ascii="Wingdings" w:hAnsi="Wingdings" w:hint="default"/>
      </w:rPr>
    </w:lvl>
    <w:lvl w:ilvl="6" w:tplc="04070001" w:tentative="1">
      <w:start w:val="1"/>
      <w:numFmt w:val="bullet"/>
      <w:lvlText w:val=""/>
      <w:lvlJc w:val="left"/>
      <w:pPr>
        <w:tabs>
          <w:tab w:val="num" w:pos="5579"/>
        </w:tabs>
        <w:ind w:left="5579" w:hanging="360"/>
      </w:pPr>
      <w:rPr>
        <w:rFonts w:ascii="Symbol" w:hAnsi="Symbol" w:hint="default"/>
      </w:rPr>
    </w:lvl>
    <w:lvl w:ilvl="7" w:tplc="04070003" w:tentative="1">
      <w:start w:val="1"/>
      <w:numFmt w:val="bullet"/>
      <w:lvlText w:val="o"/>
      <w:lvlJc w:val="left"/>
      <w:pPr>
        <w:tabs>
          <w:tab w:val="num" w:pos="6299"/>
        </w:tabs>
        <w:ind w:left="6299" w:hanging="360"/>
      </w:pPr>
      <w:rPr>
        <w:rFonts w:ascii="Courier New" w:hAnsi="Courier New" w:cs="Courier New" w:hint="default"/>
      </w:rPr>
    </w:lvl>
    <w:lvl w:ilvl="8" w:tplc="04070005" w:tentative="1">
      <w:start w:val="1"/>
      <w:numFmt w:val="bullet"/>
      <w:lvlText w:val=""/>
      <w:lvlJc w:val="left"/>
      <w:pPr>
        <w:tabs>
          <w:tab w:val="num" w:pos="7019"/>
        </w:tabs>
        <w:ind w:left="7019" w:hanging="360"/>
      </w:pPr>
      <w:rPr>
        <w:rFonts w:ascii="Wingdings" w:hAnsi="Wingdings" w:hint="default"/>
      </w:rPr>
    </w:lvl>
  </w:abstractNum>
  <w:abstractNum w:abstractNumId="1" w15:restartNumberingAfterBreak="0">
    <w:nsid w:val="23412C86"/>
    <w:multiLevelType w:val="multilevel"/>
    <w:tmpl w:val="7BF4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E83D05"/>
    <w:multiLevelType w:val="hybridMultilevel"/>
    <w:tmpl w:val="5E9C01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762563"/>
    <w:multiLevelType w:val="multilevel"/>
    <w:tmpl w:val="DB74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FC6B72"/>
    <w:multiLevelType w:val="hybridMultilevel"/>
    <w:tmpl w:val="A71A228A"/>
    <w:lvl w:ilvl="0" w:tplc="73945670">
      <w:start w:val="1"/>
      <w:numFmt w:val="bullet"/>
      <w:lvlText w:val=""/>
      <w:lvlJc w:val="left"/>
      <w:pPr>
        <w:tabs>
          <w:tab w:val="num" w:pos="720"/>
        </w:tabs>
        <w:ind w:left="720" w:hanging="360"/>
      </w:pPr>
      <w:rPr>
        <w:rFonts w:ascii="Symbol" w:hAnsi="Symbol" w:hint="default"/>
        <w:sz w:val="20"/>
      </w:rPr>
    </w:lvl>
    <w:lvl w:ilvl="1" w:tplc="82BA8294" w:tentative="1">
      <w:start w:val="1"/>
      <w:numFmt w:val="bullet"/>
      <w:lvlText w:val="o"/>
      <w:lvlJc w:val="left"/>
      <w:pPr>
        <w:tabs>
          <w:tab w:val="num" w:pos="1440"/>
        </w:tabs>
        <w:ind w:left="1440" w:hanging="360"/>
      </w:pPr>
      <w:rPr>
        <w:rFonts w:ascii="Courier New" w:hAnsi="Courier New" w:hint="default"/>
        <w:sz w:val="20"/>
      </w:rPr>
    </w:lvl>
    <w:lvl w:ilvl="2" w:tplc="0F9AF430" w:tentative="1">
      <w:start w:val="1"/>
      <w:numFmt w:val="bullet"/>
      <w:lvlText w:val=""/>
      <w:lvlJc w:val="left"/>
      <w:pPr>
        <w:tabs>
          <w:tab w:val="num" w:pos="2160"/>
        </w:tabs>
        <w:ind w:left="2160" w:hanging="360"/>
      </w:pPr>
      <w:rPr>
        <w:rFonts w:ascii="Wingdings" w:hAnsi="Wingdings" w:hint="default"/>
        <w:sz w:val="20"/>
      </w:rPr>
    </w:lvl>
    <w:lvl w:ilvl="3" w:tplc="682E05A2" w:tentative="1">
      <w:start w:val="1"/>
      <w:numFmt w:val="bullet"/>
      <w:lvlText w:val=""/>
      <w:lvlJc w:val="left"/>
      <w:pPr>
        <w:tabs>
          <w:tab w:val="num" w:pos="2880"/>
        </w:tabs>
        <w:ind w:left="2880" w:hanging="360"/>
      </w:pPr>
      <w:rPr>
        <w:rFonts w:ascii="Wingdings" w:hAnsi="Wingdings" w:hint="default"/>
        <w:sz w:val="20"/>
      </w:rPr>
    </w:lvl>
    <w:lvl w:ilvl="4" w:tplc="7C2E8B72" w:tentative="1">
      <w:start w:val="1"/>
      <w:numFmt w:val="bullet"/>
      <w:lvlText w:val=""/>
      <w:lvlJc w:val="left"/>
      <w:pPr>
        <w:tabs>
          <w:tab w:val="num" w:pos="3600"/>
        </w:tabs>
        <w:ind w:left="3600" w:hanging="360"/>
      </w:pPr>
      <w:rPr>
        <w:rFonts w:ascii="Wingdings" w:hAnsi="Wingdings" w:hint="default"/>
        <w:sz w:val="20"/>
      </w:rPr>
    </w:lvl>
    <w:lvl w:ilvl="5" w:tplc="04CE9048" w:tentative="1">
      <w:start w:val="1"/>
      <w:numFmt w:val="bullet"/>
      <w:lvlText w:val=""/>
      <w:lvlJc w:val="left"/>
      <w:pPr>
        <w:tabs>
          <w:tab w:val="num" w:pos="4320"/>
        </w:tabs>
        <w:ind w:left="4320" w:hanging="360"/>
      </w:pPr>
      <w:rPr>
        <w:rFonts w:ascii="Wingdings" w:hAnsi="Wingdings" w:hint="default"/>
        <w:sz w:val="20"/>
      </w:rPr>
    </w:lvl>
    <w:lvl w:ilvl="6" w:tplc="B3B821A2" w:tentative="1">
      <w:start w:val="1"/>
      <w:numFmt w:val="bullet"/>
      <w:lvlText w:val=""/>
      <w:lvlJc w:val="left"/>
      <w:pPr>
        <w:tabs>
          <w:tab w:val="num" w:pos="5040"/>
        </w:tabs>
        <w:ind w:left="5040" w:hanging="360"/>
      </w:pPr>
      <w:rPr>
        <w:rFonts w:ascii="Wingdings" w:hAnsi="Wingdings" w:hint="default"/>
        <w:sz w:val="20"/>
      </w:rPr>
    </w:lvl>
    <w:lvl w:ilvl="7" w:tplc="9DE866E2" w:tentative="1">
      <w:start w:val="1"/>
      <w:numFmt w:val="bullet"/>
      <w:lvlText w:val=""/>
      <w:lvlJc w:val="left"/>
      <w:pPr>
        <w:tabs>
          <w:tab w:val="num" w:pos="5760"/>
        </w:tabs>
        <w:ind w:left="5760" w:hanging="360"/>
      </w:pPr>
      <w:rPr>
        <w:rFonts w:ascii="Wingdings" w:hAnsi="Wingdings" w:hint="default"/>
        <w:sz w:val="20"/>
      </w:rPr>
    </w:lvl>
    <w:lvl w:ilvl="8" w:tplc="46301126"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476F8"/>
    <w:multiLevelType w:val="hybridMultilevel"/>
    <w:tmpl w:val="B32A076C"/>
    <w:lvl w:ilvl="0" w:tplc="994A2BEE">
      <w:start w:val="1"/>
      <w:numFmt w:val="decimal"/>
      <w:lvlText w:val="%1."/>
      <w:lvlJc w:val="left"/>
      <w:pPr>
        <w:tabs>
          <w:tab w:val="num" w:pos="899"/>
        </w:tabs>
        <w:ind w:left="899" w:hanging="360"/>
      </w:pPr>
      <w:rPr>
        <w:rFonts w:hint="default"/>
      </w:rPr>
    </w:lvl>
    <w:lvl w:ilvl="1" w:tplc="04070019" w:tentative="1">
      <w:start w:val="1"/>
      <w:numFmt w:val="lowerLetter"/>
      <w:lvlText w:val="%2."/>
      <w:lvlJc w:val="left"/>
      <w:pPr>
        <w:tabs>
          <w:tab w:val="num" w:pos="1619"/>
        </w:tabs>
        <w:ind w:left="1619" w:hanging="360"/>
      </w:pPr>
    </w:lvl>
    <w:lvl w:ilvl="2" w:tplc="0407001B" w:tentative="1">
      <w:start w:val="1"/>
      <w:numFmt w:val="lowerRoman"/>
      <w:lvlText w:val="%3."/>
      <w:lvlJc w:val="right"/>
      <w:pPr>
        <w:tabs>
          <w:tab w:val="num" w:pos="2339"/>
        </w:tabs>
        <w:ind w:left="2339" w:hanging="180"/>
      </w:pPr>
    </w:lvl>
    <w:lvl w:ilvl="3" w:tplc="0407000F" w:tentative="1">
      <w:start w:val="1"/>
      <w:numFmt w:val="decimal"/>
      <w:lvlText w:val="%4."/>
      <w:lvlJc w:val="left"/>
      <w:pPr>
        <w:tabs>
          <w:tab w:val="num" w:pos="3059"/>
        </w:tabs>
        <w:ind w:left="3059" w:hanging="360"/>
      </w:pPr>
    </w:lvl>
    <w:lvl w:ilvl="4" w:tplc="04070019" w:tentative="1">
      <w:start w:val="1"/>
      <w:numFmt w:val="lowerLetter"/>
      <w:lvlText w:val="%5."/>
      <w:lvlJc w:val="left"/>
      <w:pPr>
        <w:tabs>
          <w:tab w:val="num" w:pos="3779"/>
        </w:tabs>
        <w:ind w:left="3779" w:hanging="360"/>
      </w:pPr>
    </w:lvl>
    <w:lvl w:ilvl="5" w:tplc="0407001B" w:tentative="1">
      <w:start w:val="1"/>
      <w:numFmt w:val="lowerRoman"/>
      <w:lvlText w:val="%6."/>
      <w:lvlJc w:val="right"/>
      <w:pPr>
        <w:tabs>
          <w:tab w:val="num" w:pos="4499"/>
        </w:tabs>
        <w:ind w:left="4499" w:hanging="180"/>
      </w:pPr>
    </w:lvl>
    <w:lvl w:ilvl="6" w:tplc="0407000F" w:tentative="1">
      <w:start w:val="1"/>
      <w:numFmt w:val="decimal"/>
      <w:lvlText w:val="%7."/>
      <w:lvlJc w:val="left"/>
      <w:pPr>
        <w:tabs>
          <w:tab w:val="num" w:pos="5219"/>
        </w:tabs>
        <w:ind w:left="5219" w:hanging="360"/>
      </w:pPr>
    </w:lvl>
    <w:lvl w:ilvl="7" w:tplc="04070019" w:tentative="1">
      <w:start w:val="1"/>
      <w:numFmt w:val="lowerLetter"/>
      <w:lvlText w:val="%8."/>
      <w:lvlJc w:val="left"/>
      <w:pPr>
        <w:tabs>
          <w:tab w:val="num" w:pos="5939"/>
        </w:tabs>
        <w:ind w:left="5939" w:hanging="360"/>
      </w:pPr>
    </w:lvl>
    <w:lvl w:ilvl="8" w:tplc="0407001B" w:tentative="1">
      <w:start w:val="1"/>
      <w:numFmt w:val="lowerRoman"/>
      <w:lvlText w:val="%9."/>
      <w:lvlJc w:val="right"/>
      <w:pPr>
        <w:tabs>
          <w:tab w:val="num" w:pos="6659"/>
        </w:tabs>
        <w:ind w:left="6659" w:hanging="180"/>
      </w:pPr>
    </w:lvl>
  </w:abstractNum>
  <w:abstractNum w:abstractNumId="6" w15:restartNumberingAfterBreak="0">
    <w:nsid w:val="5512657D"/>
    <w:multiLevelType w:val="hybridMultilevel"/>
    <w:tmpl w:val="61D82B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0B2555C"/>
    <w:multiLevelType w:val="multilevel"/>
    <w:tmpl w:val="F89AF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D633E0"/>
    <w:multiLevelType w:val="hybridMultilevel"/>
    <w:tmpl w:val="B3C07C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C995EAC"/>
    <w:multiLevelType w:val="hybridMultilevel"/>
    <w:tmpl w:val="5F58091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463578111">
    <w:abstractNumId w:val="4"/>
  </w:num>
  <w:num w:numId="2" w16cid:durableId="537427488">
    <w:abstractNumId w:val="0"/>
  </w:num>
  <w:num w:numId="3" w16cid:durableId="1517622571">
    <w:abstractNumId w:val="5"/>
  </w:num>
  <w:num w:numId="4" w16cid:durableId="1223982087">
    <w:abstractNumId w:val="8"/>
  </w:num>
  <w:num w:numId="5" w16cid:durableId="1877041203">
    <w:abstractNumId w:val="9"/>
  </w:num>
  <w:num w:numId="6" w16cid:durableId="1542785744">
    <w:abstractNumId w:val="6"/>
  </w:num>
  <w:num w:numId="7" w16cid:durableId="2092585253">
    <w:abstractNumId w:val="2"/>
  </w:num>
  <w:num w:numId="8" w16cid:durableId="1639651168">
    <w:abstractNumId w:val="1"/>
  </w:num>
  <w:num w:numId="9" w16cid:durableId="765229578">
    <w:abstractNumId w:val="7"/>
  </w:num>
  <w:num w:numId="10" w16cid:durableId="13868330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characterSpacingControl w:val="doNotCompress"/>
  <w:hdrShapeDefaults>
    <o:shapedefaults v:ext="edit" spidmax="2050">
      <o:colormru v:ext="edit" colors="#690,#c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8E"/>
    <w:rsid w:val="00007571"/>
    <w:rsid w:val="0003080B"/>
    <w:rsid w:val="00030888"/>
    <w:rsid w:val="000335CF"/>
    <w:rsid w:val="00040997"/>
    <w:rsid w:val="00065598"/>
    <w:rsid w:val="00066B09"/>
    <w:rsid w:val="000932A3"/>
    <w:rsid w:val="000A43AC"/>
    <w:rsid w:val="000C20D1"/>
    <w:rsid w:val="000C37B1"/>
    <w:rsid w:val="000E078E"/>
    <w:rsid w:val="000E33A3"/>
    <w:rsid w:val="00105AC6"/>
    <w:rsid w:val="00105F74"/>
    <w:rsid w:val="00113FF9"/>
    <w:rsid w:val="00116F08"/>
    <w:rsid w:val="00122C80"/>
    <w:rsid w:val="00140D2C"/>
    <w:rsid w:val="0014770C"/>
    <w:rsid w:val="00152C21"/>
    <w:rsid w:val="001D3E05"/>
    <w:rsid w:val="001E4D90"/>
    <w:rsid w:val="001F0D18"/>
    <w:rsid w:val="001F3D65"/>
    <w:rsid w:val="002103B6"/>
    <w:rsid w:val="00217AD7"/>
    <w:rsid w:val="00223F97"/>
    <w:rsid w:val="00227677"/>
    <w:rsid w:val="00260BF0"/>
    <w:rsid w:val="00280493"/>
    <w:rsid w:val="0028140A"/>
    <w:rsid w:val="00286CBF"/>
    <w:rsid w:val="002917F4"/>
    <w:rsid w:val="00292F2E"/>
    <w:rsid w:val="0029353C"/>
    <w:rsid w:val="00293EAC"/>
    <w:rsid w:val="002A14A0"/>
    <w:rsid w:val="002B15D8"/>
    <w:rsid w:val="002C6462"/>
    <w:rsid w:val="002D0329"/>
    <w:rsid w:val="002D231F"/>
    <w:rsid w:val="002D3541"/>
    <w:rsid w:val="00322496"/>
    <w:rsid w:val="00322665"/>
    <w:rsid w:val="00370DDE"/>
    <w:rsid w:val="00374688"/>
    <w:rsid w:val="003845EB"/>
    <w:rsid w:val="00390381"/>
    <w:rsid w:val="00391D34"/>
    <w:rsid w:val="0039241A"/>
    <w:rsid w:val="003A4B42"/>
    <w:rsid w:val="003B35F8"/>
    <w:rsid w:val="003D6848"/>
    <w:rsid w:val="003F3FD4"/>
    <w:rsid w:val="00422F9C"/>
    <w:rsid w:val="0042312C"/>
    <w:rsid w:val="00431B00"/>
    <w:rsid w:val="00433997"/>
    <w:rsid w:val="00433B07"/>
    <w:rsid w:val="00434EA4"/>
    <w:rsid w:val="0044439F"/>
    <w:rsid w:val="004459BC"/>
    <w:rsid w:val="0045409C"/>
    <w:rsid w:val="00464A73"/>
    <w:rsid w:val="00486A99"/>
    <w:rsid w:val="0049079C"/>
    <w:rsid w:val="004952F4"/>
    <w:rsid w:val="004A30A5"/>
    <w:rsid w:val="004A7F3F"/>
    <w:rsid w:val="004C42F7"/>
    <w:rsid w:val="004D4188"/>
    <w:rsid w:val="004E155E"/>
    <w:rsid w:val="004E3F3A"/>
    <w:rsid w:val="004E5C4E"/>
    <w:rsid w:val="00502B8D"/>
    <w:rsid w:val="00510951"/>
    <w:rsid w:val="00520293"/>
    <w:rsid w:val="00525CDA"/>
    <w:rsid w:val="005406F2"/>
    <w:rsid w:val="00541C1E"/>
    <w:rsid w:val="00541D34"/>
    <w:rsid w:val="005451FD"/>
    <w:rsid w:val="00553FB9"/>
    <w:rsid w:val="0055739A"/>
    <w:rsid w:val="0057533C"/>
    <w:rsid w:val="0058385B"/>
    <w:rsid w:val="00584AC5"/>
    <w:rsid w:val="00594671"/>
    <w:rsid w:val="005965F0"/>
    <w:rsid w:val="005B042B"/>
    <w:rsid w:val="005C1EA4"/>
    <w:rsid w:val="005C2222"/>
    <w:rsid w:val="005D77F5"/>
    <w:rsid w:val="00610B6E"/>
    <w:rsid w:val="00612AE8"/>
    <w:rsid w:val="006178F3"/>
    <w:rsid w:val="00630C66"/>
    <w:rsid w:val="00646355"/>
    <w:rsid w:val="006500E3"/>
    <w:rsid w:val="00650495"/>
    <w:rsid w:val="006514D7"/>
    <w:rsid w:val="0065179E"/>
    <w:rsid w:val="00655D73"/>
    <w:rsid w:val="0066062C"/>
    <w:rsid w:val="00664CC6"/>
    <w:rsid w:val="006778DE"/>
    <w:rsid w:val="00685D29"/>
    <w:rsid w:val="006879FB"/>
    <w:rsid w:val="00687CF1"/>
    <w:rsid w:val="006A195D"/>
    <w:rsid w:val="006C7C42"/>
    <w:rsid w:val="006E1759"/>
    <w:rsid w:val="006E2937"/>
    <w:rsid w:val="00703EB1"/>
    <w:rsid w:val="00711EB9"/>
    <w:rsid w:val="007233DE"/>
    <w:rsid w:val="00733919"/>
    <w:rsid w:val="007403E2"/>
    <w:rsid w:val="00742DD3"/>
    <w:rsid w:val="00746D2D"/>
    <w:rsid w:val="00757AC9"/>
    <w:rsid w:val="007707A5"/>
    <w:rsid w:val="00785871"/>
    <w:rsid w:val="007B32DD"/>
    <w:rsid w:val="007C54AF"/>
    <w:rsid w:val="007D6E94"/>
    <w:rsid w:val="007E0F18"/>
    <w:rsid w:val="00837D84"/>
    <w:rsid w:val="00840E35"/>
    <w:rsid w:val="00864C3C"/>
    <w:rsid w:val="008736BC"/>
    <w:rsid w:val="00875829"/>
    <w:rsid w:val="008803CF"/>
    <w:rsid w:val="008C3E30"/>
    <w:rsid w:val="008C5797"/>
    <w:rsid w:val="008E1DF2"/>
    <w:rsid w:val="008E1F4F"/>
    <w:rsid w:val="008E5BF9"/>
    <w:rsid w:val="0091052D"/>
    <w:rsid w:val="009167D8"/>
    <w:rsid w:val="00921F45"/>
    <w:rsid w:val="00925DA3"/>
    <w:rsid w:val="00936B6F"/>
    <w:rsid w:val="009411F1"/>
    <w:rsid w:val="00954F72"/>
    <w:rsid w:val="009707A4"/>
    <w:rsid w:val="00980763"/>
    <w:rsid w:val="009A3047"/>
    <w:rsid w:val="009A61B8"/>
    <w:rsid w:val="009B299F"/>
    <w:rsid w:val="009D45EA"/>
    <w:rsid w:val="009F6FF1"/>
    <w:rsid w:val="00A225A7"/>
    <w:rsid w:val="00A36785"/>
    <w:rsid w:val="00A42B46"/>
    <w:rsid w:val="00A47441"/>
    <w:rsid w:val="00A50446"/>
    <w:rsid w:val="00A636A9"/>
    <w:rsid w:val="00A67D86"/>
    <w:rsid w:val="00A73499"/>
    <w:rsid w:val="00A84864"/>
    <w:rsid w:val="00AB7B90"/>
    <w:rsid w:val="00AC50F6"/>
    <w:rsid w:val="00AE26A0"/>
    <w:rsid w:val="00AE5BC6"/>
    <w:rsid w:val="00AF351E"/>
    <w:rsid w:val="00B00C73"/>
    <w:rsid w:val="00B020D7"/>
    <w:rsid w:val="00B13FD7"/>
    <w:rsid w:val="00B2075A"/>
    <w:rsid w:val="00B21E27"/>
    <w:rsid w:val="00B330F2"/>
    <w:rsid w:val="00B64704"/>
    <w:rsid w:val="00B71FAE"/>
    <w:rsid w:val="00B74308"/>
    <w:rsid w:val="00B83592"/>
    <w:rsid w:val="00B94C93"/>
    <w:rsid w:val="00B9655D"/>
    <w:rsid w:val="00BB4B93"/>
    <w:rsid w:val="00BC4F10"/>
    <w:rsid w:val="00BC5CFB"/>
    <w:rsid w:val="00BC7845"/>
    <w:rsid w:val="00BD2009"/>
    <w:rsid w:val="00BE14FB"/>
    <w:rsid w:val="00C00AF0"/>
    <w:rsid w:val="00C077DB"/>
    <w:rsid w:val="00C12602"/>
    <w:rsid w:val="00C12C48"/>
    <w:rsid w:val="00C16641"/>
    <w:rsid w:val="00C22F12"/>
    <w:rsid w:val="00C26BDB"/>
    <w:rsid w:val="00C54968"/>
    <w:rsid w:val="00C76CF9"/>
    <w:rsid w:val="00C90F08"/>
    <w:rsid w:val="00C9315E"/>
    <w:rsid w:val="00CA4555"/>
    <w:rsid w:val="00CC3128"/>
    <w:rsid w:val="00CD0156"/>
    <w:rsid w:val="00CD398F"/>
    <w:rsid w:val="00CE4A0C"/>
    <w:rsid w:val="00D00206"/>
    <w:rsid w:val="00D14A5F"/>
    <w:rsid w:val="00D279FE"/>
    <w:rsid w:val="00D460B2"/>
    <w:rsid w:val="00D67D16"/>
    <w:rsid w:val="00D71156"/>
    <w:rsid w:val="00D72C0F"/>
    <w:rsid w:val="00D8447E"/>
    <w:rsid w:val="00D87127"/>
    <w:rsid w:val="00D962E0"/>
    <w:rsid w:val="00DC09D2"/>
    <w:rsid w:val="00DC1600"/>
    <w:rsid w:val="00DC4DF3"/>
    <w:rsid w:val="00DC7DE8"/>
    <w:rsid w:val="00DE64F7"/>
    <w:rsid w:val="00E124D2"/>
    <w:rsid w:val="00E21641"/>
    <w:rsid w:val="00E22539"/>
    <w:rsid w:val="00E23EA6"/>
    <w:rsid w:val="00E430D0"/>
    <w:rsid w:val="00E45D04"/>
    <w:rsid w:val="00E52C48"/>
    <w:rsid w:val="00E66B19"/>
    <w:rsid w:val="00E81AC4"/>
    <w:rsid w:val="00E91A9C"/>
    <w:rsid w:val="00E97DAF"/>
    <w:rsid w:val="00EA25BC"/>
    <w:rsid w:val="00EA41D0"/>
    <w:rsid w:val="00EA60D4"/>
    <w:rsid w:val="00EA7753"/>
    <w:rsid w:val="00EB0018"/>
    <w:rsid w:val="00EC0019"/>
    <w:rsid w:val="00ED134D"/>
    <w:rsid w:val="00EF449D"/>
    <w:rsid w:val="00EF5078"/>
    <w:rsid w:val="00EF6B44"/>
    <w:rsid w:val="00F06DCB"/>
    <w:rsid w:val="00F2634B"/>
    <w:rsid w:val="00F45640"/>
    <w:rsid w:val="00F71D57"/>
    <w:rsid w:val="00F73FC7"/>
    <w:rsid w:val="00FB751F"/>
    <w:rsid w:val="00FC124C"/>
    <w:rsid w:val="00FC4AFC"/>
    <w:rsid w:val="00FD166D"/>
    <w:rsid w:val="00FD6A73"/>
    <w:rsid w:val="00FE4080"/>
    <w:rsid w:val="00FE4584"/>
    <w:rsid w:val="00FE5B77"/>
    <w:rsid w:val="00FF3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90,#cf3"/>
    </o:shapedefaults>
    <o:shapelayout v:ext="edit">
      <o:idmap v:ext="edit" data="2"/>
    </o:shapelayout>
  </w:shapeDefaults>
  <w:decimalSymbol w:val=","/>
  <w:listSeparator w:val=";"/>
  <w14:docId w14:val="479066DA"/>
  <w15:chartTrackingRefBased/>
  <w15:docId w15:val="{40C79113-8D60-4521-B243-F72C8DD4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ind w:left="1260"/>
      <w:outlineLvl w:val="1"/>
    </w:pPr>
    <w:rPr>
      <w:i/>
      <w:iCs/>
    </w:rPr>
  </w:style>
  <w:style w:type="paragraph" w:styleId="berschrift3">
    <w:name w:val="heading 3"/>
    <w:basedOn w:val="Standard"/>
    <w:next w:val="Standard"/>
    <w:qFormat/>
    <w:pPr>
      <w:keepNext/>
      <w:tabs>
        <w:tab w:val="left" w:pos="0"/>
        <w:tab w:val="right" w:pos="8789"/>
      </w:tabs>
      <w:overflowPunct w:val="0"/>
      <w:autoSpaceDE w:val="0"/>
      <w:autoSpaceDN w:val="0"/>
      <w:adjustRightInd w:val="0"/>
      <w:spacing w:after="80" w:line="360" w:lineRule="auto"/>
      <w:textAlignment w:val="baseline"/>
      <w:outlineLvl w:val="2"/>
    </w:pPr>
    <w:rPr>
      <w:rFonts w:ascii="Arial" w:hAnsi="Arial" w:cs="Arial"/>
      <w:b/>
      <w:bCs/>
      <w:sz w:val="28"/>
      <w:szCs w:val="20"/>
    </w:rPr>
  </w:style>
  <w:style w:type="paragraph" w:styleId="berschrift4">
    <w:name w:val="heading 4"/>
    <w:basedOn w:val="Standard"/>
    <w:next w:val="Standard"/>
    <w:qFormat/>
    <w:pPr>
      <w:keepNext/>
      <w:tabs>
        <w:tab w:val="left" w:pos="0"/>
        <w:tab w:val="right" w:pos="8789"/>
      </w:tabs>
      <w:overflowPunct w:val="0"/>
      <w:autoSpaceDE w:val="0"/>
      <w:autoSpaceDN w:val="0"/>
      <w:adjustRightInd w:val="0"/>
      <w:spacing w:after="80" w:line="360" w:lineRule="auto"/>
      <w:textAlignment w:val="baseline"/>
      <w:outlineLvl w:val="3"/>
    </w:pPr>
    <w:rPr>
      <w:rFonts w:ascii="Arial" w:hAnsi="Arial" w:cs="Arial"/>
      <w:b/>
      <w:bCs/>
      <w:szCs w:val="20"/>
    </w:rPr>
  </w:style>
  <w:style w:type="paragraph" w:styleId="berschrift5">
    <w:name w:val="heading 5"/>
    <w:basedOn w:val="Standard"/>
    <w:next w:val="Standard"/>
    <w:qFormat/>
    <w:pPr>
      <w:keepNext/>
      <w:ind w:left="720" w:right="1081"/>
      <w:outlineLvl w:val="4"/>
    </w:pPr>
    <w:rPr>
      <w:i/>
      <w:iCs/>
      <w:lang w:val="fr-FR"/>
    </w:rPr>
  </w:style>
  <w:style w:type="paragraph" w:styleId="berschrift6">
    <w:name w:val="heading 6"/>
    <w:basedOn w:val="Standard"/>
    <w:next w:val="Standard"/>
    <w:qFormat/>
    <w:pPr>
      <w:keepNext/>
      <w:tabs>
        <w:tab w:val="left" w:pos="6840"/>
        <w:tab w:val="left" w:pos="7200"/>
      </w:tabs>
      <w:spacing w:line="360" w:lineRule="auto"/>
      <w:ind w:left="900"/>
      <w:outlineLvl w:val="5"/>
    </w:pPr>
    <w:rPr>
      <w:sz w:val="28"/>
    </w:rPr>
  </w:style>
  <w:style w:type="paragraph" w:styleId="berschrift7">
    <w:name w:val="heading 7"/>
    <w:basedOn w:val="Standard"/>
    <w:next w:val="Standard"/>
    <w:qFormat/>
    <w:pPr>
      <w:keepNext/>
      <w:tabs>
        <w:tab w:val="left" w:pos="6840"/>
        <w:tab w:val="left" w:pos="7200"/>
        <w:tab w:val="left" w:pos="8280"/>
      </w:tabs>
      <w:spacing w:line="360" w:lineRule="auto"/>
      <w:ind w:left="900" w:right="1801"/>
      <w:outlineLvl w:val="6"/>
    </w:pPr>
    <w:rPr>
      <w:sz w:val="32"/>
    </w:rPr>
  </w:style>
  <w:style w:type="paragraph" w:styleId="berschrift8">
    <w:name w:val="heading 8"/>
    <w:basedOn w:val="Standard"/>
    <w:next w:val="Standard"/>
    <w:qFormat/>
    <w:pPr>
      <w:keepNext/>
      <w:tabs>
        <w:tab w:val="left" w:pos="6840"/>
        <w:tab w:val="left" w:pos="7200"/>
        <w:tab w:val="left" w:pos="8280"/>
      </w:tabs>
      <w:spacing w:line="360" w:lineRule="auto"/>
      <w:ind w:left="720" w:right="1801"/>
      <w:outlineLvl w:val="7"/>
    </w:pPr>
    <w:rPr>
      <w:sz w:val="28"/>
    </w:rPr>
  </w:style>
  <w:style w:type="paragraph" w:styleId="berschrift9">
    <w:name w:val="heading 9"/>
    <w:basedOn w:val="Standard"/>
    <w:next w:val="Standard"/>
    <w:qFormat/>
    <w:pPr>
      <w:keepNext/>
      <w:tabs>
        <w:tab w:val="left" w:pos="6840"/>
        <w:tab w:val="left" w:pos="7200"/>
        <w:tab w:val="left" w:pos="8280"/>
      </w:tabs>
      <w:spacing w:line="360" w:lineRule="auto"/>
      <w:ind w:left="720" w:right="1801"/>
      <w:outlineLvl w:val="8"/>
    </w:pPr>
    <w:rPr>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qFormat/>
    <w:rPr>
      <w:b/>
      <w:bC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
    <w:name w:val="Body Text"/>
    <w:basedOn w:val="Standard"/>
    <w:rPr>
      <w:rFonts w:ascii="Arial" w:hAnsi="Arial" w:cs="Arial"/>
      <w:sz w:val="22"/>
      <w:szCs w:val="22"/>
    </w:rPr>
  </w:style>
  <w:style w:type="paragraph" w:styleId="Textkrper-Zeileneinzug">
    <w:name w:val="Body Text Indent"/>
    <w:basedOn w:val="Standard"/>
    <w:rPr>
      <w:rFonts w:ascii="Arial" w:hAnsi="Arial" w:cs="Arial"/>
      <w:i/>
      <w:iCs/>
    </w:rPr>
  </w:style>
  <w:style w:type="character" w:customStyle="1" w:styleId="BesuchterHyperlink">
    <w:name w:val="BesuchterHyperlink"/>
    <w:rPr>
      <w:color w:val="800080"/>
      <w:u w:val="single"/>
    </w:rPr>
  </w:style>
  <w:style w:type="paragraph" w:styleId="Textkrper-Einzug2">
    <w:name w:val="Body Text Indent 2"/>
    <w:basedOn w:val="Standard"/>
    <w:pPr>
      <w:spacing w:line="360" w:lineRule="auto"/>
      <w:ind w:left="1259"/>
      <w:jc w:val="both"/>
    </w:pPr>
  </w:style>
  <w:style w:type="paragraph" w:styleId="Textkrper-Einzug3">
    <w:name w:val="Body Text Indent 3"/>
    <w:basedOn w:val="Standard"/>
    <w:pPr>
      <w:spacing w:line="360" w:lineRule="auto"/>
      <w:ind w:left="1259"/>
    </w:pPr>
  </w:style>
  <w:style w:type="paragraph" w:styleId="StandardWeb">
    <w:name w:val="Normal (Web)"/>
    <w:basedOn w:val="Standard"/>
    <w:pPr>
      <w:spacing w:before="100" w:beforeAutospacing="1" w:after="100" w:afterAutospacing="1"/>
    </w:pPr>
    <w:rPr>
      <w:rFonts w:ascii="Arial Unicode MS" w:eastAsia="Arial Unicode MS" w:hAnsi="Arial Unicode MS" w:cs="Arial Unicode MS"/>
    </w:rPr>
  </w:style>
  <w:style w:type="paragraph" w:styleId="Blocktext">
    <w:name w:val="Block Text"/>
    <w:basedOn w:val="Standard"/>
    <w:pPr>
      <w:tabs>
        <w:tab w:val="left" w:pos="8280"/>
      </w:tabs>
      <w:spacing w:line="360" w:lineRule="auto"/>
      <w:ind w:left="1260" w:right="1801"/>
    </w:pPr>
  </w:style>
  <w:style w:type="paragraph" w:customStyle="1" w:styleId="Textkrper21">
    <w:name w:val="Textkörper 21"/>
    <w:basedOn w:val="Standard"/>
    <w:pPr>
      <w:overflowPunct w:val="0"/>
      <w:autoSpaceDE w:val="0"/>
      <w:autoSpaceDN w:val="0"/>
      <w:adjustRightInd w:val="0"/>
      <w:textAlignment w:val="baseline"/>
    </w:pPr>
    <w:rPr>
      <w:rFonts w:ascii="Futura" w:hAnsi="Futura"/>
      <w:b/>
      <w:sz w:val="32"/>
      <w:szCs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rPr>
      <w:b/>
      <w:bCs/>
      <w:sz w:val="36"/>
    </w:rPr>
  </w:style>
  <w:style w:type="paragraph" w:styleId="Textkrper3">
    <w:name w:val="Body Text 3"/>
    <w:basedOn w:val="Standard"/>
    <w:rPr>
      <w:b/>
      <w:bCs/>
      <w:sz w:val="28"/>
    </w:rPr>
  </w:style>
  <w:style w:type="paragraph" w:styleId="Dokumentstruktur">
    <w:name w:val="Document Map"/>
    <w:basedOn w:val="Standard"/>
    <w:semiHidden/>
    <w:rsid w:val="00007571"/>
    <w:pPr>
      <w:shd w:val="clear" w:color="auto" w:fill="000080"/>
    </w:pPr>
    <w:rPr>
      <w:rFonts w:ascii="Tahoma" w:hAnsi="Tahoma" w:cs="Tahoma"/>
      <w:sz w:val="20"/>
      <w:szCs w:val="20"/>
    </w:rPr>
  </w:style>
  <w:style w:type="character" w:styleId="NichtaufgelsteErwhnung">
    <w:name w:val="Unresolved Mention"/>
    <w:basedOn w:val="Absatz-Standardschriftart"/>
    <w:uiPriority w:val="99"/>
    <w:semiHidden/>
    <w:unhideWhenUsed/>
    <w:rsid w:val="002D23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1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und.mittlerer-oberrhein@bund-bawue.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uckelo\BUND%20LV%20Baden-W&#252;rttemberg\RV-Mittlerer-Oberrhein%20-%20General\Daten\Arbeitshilfen%20und%20Anleitungen\B&#252;ro%20-%20Praktische%20Tipps%20und%20Anleitungen\Templates\PM%20Regionalverband.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58A530E108BB4189009927BDA3CFCC" ma:contentTypeVersion="13" ma:contentTypeDescription="Ein neues Dokument erstellen." ma:contentTypeScope="" ma:versionID="a1441c3145741aeea9482d595f5c42fc">
  <xsd:schema xmlns:xsd="http://www.w3.org/2001/XMLSchema" xmlns:xs="http://www.w3.org/2001/XMLSchema" xmlns:p="http://schemas.microsoft.com/office/2006/metadata/properties" xmlns:ns2="b2a35bd2-cffe-4fd3-930e-ad0096d0bec5" xmlns:ns3="d92b9ffe-d1f4-4ad5-9238-bd230d100f05" targetNamespace="http://schemas.microsoft.com/office/2006/metadata/properties" ma:root="true" ma:fieldsID="8b8f34b248db9e2ce10eee68405bd8c4" ns2:_="" ns3:_="">
    <xsd:import namespace="b2a35bd2-cffe-4fd3-930e-ad0096d0bec5"/>
    <xsd:import namespace="d92b9ffe-d1f4-4ad5-9238-bd230d100f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35bd2-cffe-4fd3-930e-ad0096d0b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7eb5e32-1960-4c42-b218-8fd7db25f5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2b9ffe-d1f4-4ad5-9238-bd230d100f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17308a-036d-4598-a44b-da644a649644}" ma:internalName="TaxCatchAll" ma:showField="CatchAllData" ma:web="d92b9ffe-d1f4-4ad5-9238-bd230d100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2b9ffe-d1f4-4ad5-9238-bd230d100f05" xsi:nil="true"/>
    <lcf76f155ced4ddcb4097134ff3c332f xmlns="b2a35bd2-cffe-4fd3-930e-ad0096d0be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B5746-1F35-49FC-8A67-D5F8057B9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35bd2-cffe-4fd3-930e-ad0096d0bec5"/>
    <ds:schemaRef ds:uri="d92b9ffe-d1f4-4ad5-9238-bd230d100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78E5B-2FD9-482A-A6F3-DDA3D80C86C9}">
  <ds:schemaRefs>
    <ds:schemaRef ds:uri="http://schemas.microsoft.com/sharepoint/v3/contenttype/forms"/>
  </ds:schemaRefs>
</ds:datastoreItem>
</file>

<file path=customXml/itemProps3.xml><?xml version="1.0" encoding="utf-8"?>
<ds:datastoreItem xmlns:ds="http://schemas.openxmlformats.org/officeDocument/2006/customXml" ds:itemID="{65CA7FEA-7385-4389-A8BE-AFB48356C6B1}">
  <ds:schemaRefs>
    <ds:schemaRef ds:uri="http://schemas.microsoft.com/office/2006/metadata/properties"/>
    <ds:schemaRef ds:uri="http://schemas.microsoft.com/office/infopath/2007/PartnerControls"/>
    <ds:schemaRef ds:uri="d92b9ffe-d1f4-4ad5-9238-bd230d100f05"/>
    <ds:schemaRef ds:uri="b2a35bd2-cffe-4fd3-930e-ad0096d0bec5"/>
  </ds:schemaRefs>
</ds:datastoreItem>
</file>

<file path=docProps/app.xml><?xml version="1.0" encoding="utf-8"?>
<Properties xmlns="http://schemas.openxmlformats.org/officeDocument/2006/extended-properties" xmlns:vt="http://schemas.openxmlformats.org/officeDocument/2006/docPropsVTypes">
  <Template>PM Regionalverband</Template>
  <TotalTime>0</TotalTime>
  <Pages>2</Pages>
  <Words>476</Words>
  <Characters>3003</Characters>
  <Application>Microsoft Office Word</Application>
  <DocSecurity>4</DocSecurity>
  <Lines>25</Lines>
  <Paragraphs>6</Paragraphs>
  <ScaleCrop>false</ScaleCrop>
  <HeadingPairs>
    <vt:vector size="2" baseType="variant">
      <vt:variant>
        <vt:lpstr>Titel</vt:lpstr>
      </vt:variant>
      <vt:variant>
        <vt:i4>1</vt:i4>
      </vt:variant>
    </vt:vector>
  </HeadingPairs>
  <TitlesOfParts>
    <vt:vector size="1" baseType="lpstr">
      <vt:lpstr>14</vt:lpstr>
    </vt:vector>
  </TitlesOfParts>
  <Company>Bund für Umwelt und Naturschutz</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dc:title>
  <dc:subject/>
  <dc:creator>Henrik Buckelo</dc:creator>
  <cp:keywords/>
  <dc:description/>
  <cp:lastModifiedBy>FÖJ Mittlerer Oberrhein</cp:lastModifiedBy>
  <cp:revision>2</cp:revision>
  <cp:lastPrinted>2009-02-17T11:51:00Z</cp:lastPrinted>
  <dcterms:created xsi:type="dcterms:W3CDTF">2026-10-15T11:20:00Z</dcterms:created>
  <dcterms:modified xsi:type="dcterms:W3CDTF">2026-10-15T11:20:00Z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0x0101002A58A530E108BB4189009927BDA3CFCC</vt:lpwstr>
  </property>
  <property fmtid="{D5CDD505-2E9C-101B-9397-08002B2CF9AE}" pid="4" name="MediaServiceImageTags">
    <vt:lpwstr/>
  </property>
</Properties>
</file>